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DD677" w14:textId="77777777" w:rsidR="006B7F0B" w:rsidRDefault="006D33D9">
      <w:pPr>
        <w:jc w:val="center"/>
      </w:pPr>
      <w:r>
        <w:rPr>
          <w:b/>
          <w:sz w:val="36"/>
        </w:rPr>
        <w:t>TELESKOPİK AMFİ OTURMA SİSTEMİ</w:t>
      </w:r>
      <w:r>
        <w:rPr>
          <w:b/>
          <w:sz w:val="36"/>
        </w:rPr>
        <w:br/>
        <w:t>TEKNİK ŞARTNAMESİ</w:t>
      </w:r>
    </w:p>
    <w:p w14:paraId="2D162560" w14:textId="1F1D5676" w:rsidR="006B7F0B" w:rsidRDefault="006D33D9">
      <w:r>
        <w:t>TELESKOPİK AMFİ OTURMA SİSTEMİ TEKNİK ŞARTNAMESİ</w:t>
      </w:r>
    </w:p>
    <w:p w14:paraId="45A4AB04" w14:textId="77777777" w:rsidR="006B7F0B" w:rsidRDefault="006D33D9">
      <w:r>
        <w:rPr>
          <w:b/>
          <w:sz w:val="28"/>
        </w:rPr>
        <w:t>1.</w:t>
      </w:r>
      <w:r>
        <w:rPr>
          <w:b/>
          <w:sz w:val="28"/>
        </w:rPr>
        <w:tab/>
        <w:t>AMAÇ VE KAPSAM</w:t>
      </w:r>
    </w:p>
    <w:p w14:paraId="59419BCF" w14:textId="77777777" w:rsidR="006B7F0B" w:rsidRDefault="006B7F0B"/>
    <w:p w14:paraId="4503287E" w14:textId="6E4BDEAE" w:rsidR="006B7F0B" w:rsidRDefault="006D33D9">
      <w:r>
        <w:t>Bu teknik şartname, İdare tarafından temin edilecek teleskopik amfi oturma sistemlerinin tasarım, üretim, yüzey işlemleri, montaj, test ve garanti şartlarını kapsar.</w:t>
      </w:r>
    </w:p>
    <w:p w14:paraId="253550E0" w14:textId="77777777" w:rsidR="006B7F0B" w:rsidRDefault="006D33D9">
      <w:r>
        <w:t>Yüklenici, bu şartnamede belirtilen tüm teknik ve performans kriterlerini eksiksiz olarak yerine getirmekle yükümlüdür.</w:t>
      </w:r>
    </w:p>
    <w:p w14:paraId="096C78D2" w14:textId="77777777" w:rsidR="006B7F0B" w:rsidRDefault="006D33D9">
      <w:r>
        <w:t>İdare tarafından onaylanan proje, yerleşim planı ve uygulama detayları doğrultusunda üretim gerçekleştirilecektir.</w:t>
      </w:r>
    </w:p>
    <w:p w14:paraId="2163C2CB" w14:textId="77777777" w:rsidR="006B7F0B" w:rsidRDefault="006D33D9">
      <w:r>
        <w:rPr>
          <w:b/>
          <w:sz w:val="28"/>
        </w:rPr>
        <w:t>2.</w:t>
      </w:r>
      <w:r>
        <w:rPr>
          <w:b/>
          <w:sz w:val="28"/>
        </w:rPr>
        <w:tab/>
        <w:t>GENEL ŞARTLAR</w:t>
      </w:r>
    </w:p>
    <w:p w14:paraId="0B34A98F" w14:textId="77777777" w:rsidR="006B7F0B" w:rsidRDefault="006B7F0B"/>
    <w:p w14:paraId="7E59952F" w14:textId="77777777" w:rsidR="006B7F0B" w:rsidRDefault="006D33D9">
      <w:r>
        <w:t>2.1. Sistem teleskopik yapıda olacak, manuel olarak açılabilecek ve yay destekli mekanizma sayesinde otomatik kapanma özelliğine sahip olacaktır.</w:t>
      </w:r>
    </w:p>
    <w:p w14:paraId="4DBD1BCB" w14:textId="77777777" w:rsidR="006B7F0B" w:rsidRDefault="006D33D9">
      <w:r>
        <w:t>2.2. Amfi sıra sayısı, sıra uzunlukları, basamak yükseklikleri ve yerleşim planı İdare tarafından verilecek uygulama projelerine göre belirlenecektir.</w:t>
      </w:r>
    </w:p>
    <w:p w14:paraId="10AD0E6C" w14:textId="77777777" w:rsidR="006B7F0B" w:rsidRDefault="006D33D9">
      <w:r>
        <w:rPr>
          <w:b/>
          <w:sz w:val="28"/>
        </w:rPr>
        <w:t>3. TAŞIYICI SİSTEM</w:t>
      </w:r>
    </w:p>
    <w:p w14:paraId="5A0F006D" w14:textId="77777777" w:rsidR="006B7F0B" w:rsidRDefault="006B7F0B"/>
    <w:p w14:paraId="5982ECC7" w14:textId="2F38678D" w:rsidR="00F266AA" w:rsidRDefault="006D33D9">
      <w:r>
        <w:t>3.1. Ana taşıyıcı konstrüksiyon minimum 40x60x</w:t>
      </w:r>
      <w:r w:rsidR="00D5183C">
        <w:t>2</w:t>
      </w:r>
      <w:r>
        <w:t xml:space="preserve"> mm kesitinde yüksek mukavemetli </w:t>
      </w:r>
      <w:r w:rsidR="00F266AA">
        <w:t xml:space="preserve">fabrikasyon kutu </w:t>
      </w:r>
      <w:r>
        <w:t>profillerden imal edilecektir.</w:t>
      </w:r>
      <w:r w:rsidR="00F266AA">
        <w:t xml:space="preserve"> ( Çekme profil kullanılmayacaktır. )</w:t>
      </w:r>
    </w:p>
    <w:p w14:paraId="1552CC83" w14:textId="77777777" w:rsidR="006B7F0B" w:rsidRDefault="006D33D9">
      <w:r>
        <w:t>3.2. Taşıyıcı sistem tasarımında statik yükler, dinamik yükler, darbeli yüklemeler, çevrimsel yorulma etkileri, burulma momentleri, eksenel kuvvetler, kesme kuvvetleri ve uzun süreli kullanım sonucu oluşabilecek deformasyon etkileri dikkate alınacaktır.</w:t>
      </w:r>
    </w:p>
    <w:p w14:paraId="247C8C0B" w14:textId="77777777" w:rsidR="006B7F0B" w:rsidRDefault="006D33D9">
      <w:r>
        <w:t>3.3. Tüm taşıyıcı elemanlar kullanım süresi boyunca rijitliklerini koruyacak şekilde projelendirilecek olup yük altında kalıcı deformasyon oluşmasına izin verilmeyecektir.</w:t>
      </w:r>
    </w:p>
    <w:p w14:paraId="2F8DC3C5" w14:textId="0D1DBD9D" w:rsidR="0000543B" w:rsidRDefault="0000543B">
      <w:r w:rsidRPr="0000543B">
        <w:t xml:space="preserve">3.4. Taşıyıcı ayak gövdesi minimum </w:t>
      </w:r>
      <w:r w:rsidR="00D5183C">
        <w:t>2</w:t>
      </w:r>
      <w:r w:rsidRPr="0000543B">
        <w:t xml:space="preserve">00x90 mm ölçülerinde ve minimum </w:t>
      </w:r>
      <w:r w:rsidR="006D33D9">
        <w:t>2</w:t>
      </w:r>
      <w:r w:rsidRPr="0000543B">
        <w:t xml:space="preserve"> mm kalınlığında yüksek mukavemetli </w:t>
      </w:r>
      <w:r>
        <w:t>metal</w:t>
      </w:r>
      <w:r w:rsidRPr="0000543B">
        <w:t xml:space="preserve"> sacdan, özel üretim pres kalıplarında şekillendirilerek imal edilecektir. Ana taşıyıcı profil elemanları preslenmiş ayak gövdesi içerisine geçirilerek </w:t>
      </w:r>
      <w:r w:rsidRPr="0000543B">
        <w:lastRenderedPageBreak/>
        <w:t>mekanik kilitleme prensibi doğrultusunda birleştirilecek, yük transferi ve yapısal stabiliteyi artıracak şekilde rijit bağlantı oluşturulacaktır.</w:t>
      </w:r>
    </w:p>
    <w:p w14:paraId="1EB6C8DD" w14:textId="6CF5DF8B" w:rsidR="006B7F0B" w:rsidRDefault="006D33D9">
      <w:r>
        <w:t>3.5. Preslenmiş taşıyıcı sac geometrisi yük transferini ayak ekseni boyunca homojen dağıtacak şekilde tasarlanacaktır.</w:t>
      </w:r>
    </w:p>
    <w:p w14:paraId="654481ED" w14:textId="3C2A0C1A" w:rsidR="006B7F0B" w:rsidRDefault="006D33D9">
      <w:r>
        <w:t xml:space="preserve">3.6. Ana taşıyıcı ayakların pres sac gövde içerisine yerleştirilmesinden sonra ayak-sac birleşim bölgesi minimum 20x5 mm </w:t>
      </w:r>
      <w:r w:rsidR="00A84B20">
        <w:t>metal</w:t>
      </w:r>
      <w:r>
        <w:t xml:space="preserve"> lama takviyeler ile güçlendirilecektir.</w:t>
      </w:r>
    </w:p>
    <w:p w14:paraId="1039516B" w14:textId="77777777" w:rsidR="006B7F0B" w:rsidRDefault="006D33D9">
      <w:r>
        <w:t>3.7. Takviye lamaları taşıyıcı ayak çevresinde dört farklı noktadan sürekli ve tam kaynak yöntemi ile birleştirilecektir.</w:t>
      </w:r>
    </w:p>
    <w:p w14:paraId="01F53411" w14:textId="77777777" w:rsidR="006B7F0B" w:rsidRDefault="006D33D9">
      <w:r>
        <w:t>3.8. Kaynaklı birleşim bölgelerinde çatlak, gözenek, yüzey ayrılması, yetersiz nüfuziyet, cüruf kalıntısı veya kaynak süreksizliği bulunmayacaktır.</w:t>
      </w:r>
    </w:p>
    <w:p w14:paraId="36DB1A83" w14:textId="77777777" w:rsidR="006B7F0B" w:rsidRDefault="006D33D9">
      <w:r>
        <w:t>3.9. Taşıyıcı sistem üzerinde oluşabilecek düşey yükler, yatay yükler ve moment etkileri taşıyıcı ayaklar ile ana şase arasında kontrollü yük aktarımı sağlayacak şekilde dağıtılacaktır.</w:t>
      </w:r>
    </w:p>
    <w:p w14:paraId="0E94DF20" w14:textId="77777777" w:rsidR="006B7F0B" w:rsidRDefault="006D33D9">
      <w:r>
        <w:t>3.10. Taşıyıcı sistem kullanıcı hareketlerinden kaynaklanan ani yük değişimlerinde stabilitesini koruyacak ve rezonans kaynaklı titreşim oluşturmayacaktır.</w:t>
      </w:r>
    </w:p>
    <w:p w14:paraId="00407657" w14:textId="77777777" w:rsidR="006B7F0B" w:rsidRDefault="006D33D9">
      <w:r>
        <w:t>3.11. Sistemde oluşabilecek burulma etkilerine karşı yeterli torsiyonel rijitlik sağlanacak olup taşıyıcı elemanlarda burulma kaynaklı kalıcı şekil değişikliği meydana gelmeyecektir.</w:t>
      </w:r>
    </w:p>
    <w:p w14:paraId="4408A56C" w14:textId="77777777" w:rsidR="006B7F0B" w:rsidRDefault="006D33D9">
      <w:r>
        <w:t>3.12. Ana taşıyıcı sistem çalışma pozisyonunda oluşabilecek tüm kullanım yükleri altında geometrik bütünlüğünü koruyacaktır.</w:t>
      </w:r>
    </w:p>
    <w:p w14:paraId="1ABEF475" w14:textId="77777777" w:rsidR="006B7F0B" w:rsidRDefault="006D33D9">
      <w:r>
        <w:t>3.13. Taşıyıcı sistemde eksen kaçıklığına neden olabilecek imalat hataları, montaj toleransları ve yük kaynaklı deformasyonlar kabul edilmeyecektir.</w:t>
      </w:r>
    </w:p>
    <w:p w14:paraId="2AB4F4A9" w14:textId="77777777" w:rsidR="006B7F0B" w:rsidRDefault="006D33D9">
      <w:r>
        <w:t>3.14. Taşıyıcı sistem bağlantıları uzun süreli kullanımlarda gevşeme, boşluk oluşturma veya stabilite kaybına neden olmayacaktır.</w:t>
      </w:r>
    </w:p>
    <w:p w14:paraId="7B1ACE29" w14:textId="00D85D1A" w:rsidR="006B7F0B" w:rsidRDefault="006D33D9">
      <w:r>
        <w:t xml:space="preserve">3.15. Ana taşıyıcı sistem minimum </w:t>
      </w:r>
      <w:r w:rsidR="00F266AA">
        <w:t>250</w:t>
      </w:r>
      <w:r>
        <w:t xml:space="preserve"> kg tekil kullanıcı yükü </w:t>
      </w:r>
      <w:r w:rsidR="006A55A5">
        <w:t xml:space="preserve">, çatlama veya yapısal bütünlük kaybı oluşturmadan kesintisiz minimum 80 saat süre ile güvenli şekilde taşıyacak </w:t>
      </w:r>
      <w:r>
        <w:t>ve eş zamanlı kullanım yükleri dikkate alınarak uygun emniyet katsayısı ile tasarlanacaktır.</w:t>
      </w:r>
    </w:p>
    <w:p w14:paraId="4E63E1C5" w14:textId="77777777" w:rsidR="006B7F0B" w:rsidRDefault="006D33D9">
      <w:r>
        <w:t>3.16. Ana taşıyıcı sistem üzerinde oluşabilecek gerilme yığılmalarını azaltmak amacıyla keskin köşeler uygun yarıçaplarla yumuşatılacak ve gerilme yoğunlaşmasına neden olabilecek geometrilerden kaçınılacaktır.</w:t>
      </w:r>
    </w:p>
    <w:p w14:paraId="68D92B8A" w14:textId="77777777" w:rsidR="006B7F0B" w:rsidRDefault="006D33D9">
      <w:r>
        <w:t>3.17. Taşıyıcı sistemin tüm birleşim noktalarında yük aktarım sürekliliği esas alınacak olup noktasal zorlanmaların oluşmasına izin verilmeyecektir.</w:t>
      </w:r>
    </w:p>
    <w:p w14:paraId="6E683954" w14:textId="77777777" w:rsidR="006B7F0B" w:rsidRDefault="006D33D9">
      <w:r>
        <w:t>3.18. Teleskopik sistem açılmış çalışma konumunda ve kapalı depolama konumunda stabilitesini koruyacak, taşıyıcı sistem üzerinde sehim, salınım veya dengesizlik oluşturmayacaktır.</w:t>
      </w:r>
    </w:p>
    <w:p w14:paraId="455BE0C2" w14:textId="059FAEA6" w:rsidR="00041E0D" w:rsidRDefault="006D33D9">
      <w:r>
        <w:lastRenderedPageBreak/>
        <w:t>3.19. Oturak mekanizmasının ana taşıyıcı konstrüksiyona bağlantısı minimum 40x60x</w:t>
      </w:r>
      <w:r w:rsidR="00623830">
        <w:t>2</w:t>
      </w:r>
      <w:r>
        <w:t xml:space="preserve"> mm kesitinde </w:t>
      </w:r>
      <w:r w:rsidR="006A55A5">
        <w:t>fabrikasyon ku</w:t>
      </w:r>
      <w:r>
        <w:t>tu profilden oluşturulan ikincil taşıyıcı hat üzerinden sağlanacaktır.</w:t>
      </w:r>
      <w:r w:rsidR="00041E0D">
        <w:t xml:space="preserve"> (Çekme profil kullanılmayacaktır.)</w:t>
      </w:r>
    </w:p>
    <w:p w14:paraId="648B52AA" w14:textId="77777777" w:rsidR="006B7F0B" w:rsidRDefault="006D33D9">
      <w:r>
        <w:t>3.20. Oturak taşıyıcı hattı kullanıcı yüklerinden kaynaklanan düşey kuvvetler, ani darbe yükleri, eksantrik yüklemeler ve çevrimsel yorulma etkileri dikkate alınarak tasarlanacaktır.</w:t>
      </w:r>
    </w:p>
    <w:p w14:paraId="4FEF2803" w14:textId="77777777" w:rsidR="006B7F0B" w:rsidRDefault="006D33D9">
      <w:r>
        <w:t>3.21. Oturak taşıyıcı profili ile ana taşıyıcı karkas arasındaki birleşim bölgeleri tam kaynaklı sistem olarak imal edilecek olup yük aktarım sürekliliği kesintisiz şekilde sağlanacaktır.</w:t>
      </w:r>
    </w:p>
    <w:p w14:paraId="24DED648" w14:textId="77777777" w:rsidR="006B7F0B" w:rsidRDefault="006D33D9">
      <w:r>
        <w:t>3.22. Oturak mekanizmasının bağlı olduğu taşıyıcı hat üzerinde kullanım süresince burkulma, eksenel deformasyon, dönme veya kalıcı sehim oluşmayacaktır.</w:t>
      </w:r>
    </w:p>
    <w:p w14:paraId="1082E3C7" w14:textId="3A55431B" w:rsidR="006B7F0B" w:rsidRDefault="00FA6E1A">
      <w:r w:rsidRPr="00FA6E1A">
        <w:t xml:space="preserve">3.23. Masa tablası taşıyıcı sistemi, minimum 350x90 mm ölçülerinde CNC lazer kesim yöntemi ile üretilmiş özel tasarım </w:t>
      </w:r>
      <w:r>
        <w:t>metal</w:t>
      </w:r>
      <w:r w:rsidRPr="00FA6E1A">
        <w:t xml:space="preserve"> sac elemanlardan oluşturulacaktır. Taşıyıcı elemanlar, özel pres kalıplarında şekillendirilerek kesit rijitliği artırılacak ve masa tablasından kaynaklanan statik ve dinamik yüklerin ana taşıyıcı sisteme güvenli şekilde aktarılmasını sağlayacaktır.</w:t>
      </w:r>
      <w:r>
        <w:t>3.24. Tabla taşıyıcı sacları CNC lazer kesim teknolojisi ile üretilecek ve özel üretim kalıplarında preslenerek nihai geometrik formuna getirilecektir.</w:t>
      </w:r>
    </w:p>
    <w:p w14:paraId="0868F7E7" w14:textId="77777777" w:rsidR="006B7F0B" w:rsidRDefault="006D33D9">
      <w:r>
        <w:t>3.25. Tabla taşıyıcı elemanlarının geometrisi yük altında yüksek eğilme rijitliği sağlayacak şekilde tasarlanacaktır.</w:t>
      </w:r>
    </w:p>
    <w:p w14:paraId="3DFB0BA5" w14:textId="77777777" w:rsidR="006B7F0B" w:rsidRDefault="006D33D9">
      <w:r>
        <w:t>3.26. Tabla taşıyıcı sistemi üzerinde oluşabilecek düşey yükler, kullanıcı kaynaklı noktasal yükler ve dinamik yükler ana taşıyıcı karkasa kontrollü şekilde aktarılacaktır.</w:t>
      </w:r>
    </w:p>
    <w:p w14:paraId="62FA91A8" w14:textId="77777777" w:rsidR="006B7F0B" w:rsidRDefault="006D33D9">
      <w:r>
        <w:t>3.27. Tabla bağlantı sistemi kullanım süresince gevşeme, titreşim kaynaklı boşluk oluşumu veya bağlantı noktalarında deformasyon oluşturmayacaktır.</w:t>
      </w:r>
    </w:p>
    <w:p w14:paraId="1CDF08FB" w14:textId="15DAB88F" w:rsidR="002F4BDC" w:rsidRDefault="002F4BDC">
      <w:r w:rsidRPr="002F4BDC">
        <w:t xml:space="preserve">3.28. Sırtlık bağlantı sistemi, minimum 280x70 mm ölçülerinde CNC lazer kesim yöntemi ile imal edilmiş özel tasarım </w:t>
      </w:r>
      <w:r>
        <w:t>metal</w:t>
      </w:r>
      <w:r w:rsidRPr="002F4BDC">
        <w:t xml:space="preserve"> bağlantı elemanlarından oluşturulacaktır. Bağlantı elemanları özel pres kalıplarında şekillendirilerek kesit dayanımı artırılacak, sırtlık bölgesinde oluşabilecek eğilme momentleri, yatay kuvvetler ve tekrarlı kullanım yükleri altında yapısal bütünlüğünü koruyacaktır.</w:t>
      </w:r>
    </w:p>
    <w:p w14:paraId="00073F8D" w14:textId="67B16E3D" w:rsidR="006B7F0B" w:rsidRDefault="006D33D9">
      <w:r>
        <w:t>3.29. Sırtlık bağlantı sacları CNC lazer kesim yöntemi ile üretilecek ve özel kalıplarda preslenerek mukavemet artırıcı büküm geometrileri oluşturulacaktır.</w:t>
      </w:r>
    </w:p>
    <w:p w14:paraId="311DA677" w14:textId="77777777" w:rsidR="006B7F0B" w:rsidRDefault="006D33D9">
      <w:r>
        <w:t>3.30. Sırtlık taşıyıcı bağlantı sistemi kullanıcı tarafından uygulanabilecek geriye doğru yükler altında burulma, dönme, eksenel kaçıklık veya bağlantı gevşemesi göstermeyecektir.</w:t>
      </w:r>
    </w:p>
    <w:p w14:paraId="5987FD72" w14:textId="77777777" w:rsidR="006B7F0B" w:rsidRDefault="006D33D9">
      <w:r>
        <w:t>3.31. Sırtlık bağlantı elemanları uzun süreli kullanımlarda yorulma çatlağı, bağlantı gevşemesi veya kaynak ayrılması oluşturmayacaktır.</w:t>
      </w:r>
    </w:p>
    <w:p w14:paraId="5112DA33" w14:textId="77777777" w:rsidR="006B7F0B" w:rsidRDefault="006D33D9">
      <w:r>
        <w:t>3.32. Tabla taşıyıcıları, sırtlık bağlantıları ve oturak taşıyıcı profilleri birlikte çalışarak oluşan yükleri ana karkasa dağıtacak ve herhangi bir noktada gerilme yığılması oluşturmayacaktır.</w:t>
      </w:r>
    </w:p>
    <w:p w14:paraId="5B49C3EC" w14:textId="77777777" w:rsidR="006B7F0B" w:rsidRDefault="006D33D9">
      <w:r>
        <w:lastRenderedPageBreak/>
        <w:t>3.33. Ahşap elemanlar ile metal konstrüksiyon arasındaki bağlantılar servis ömrü boyunca bağlantı gevşemesi, ses oluşumu ve çalışma karakteristiğinde bozulmaya neden olmayacaktır.</w:t>
      </w:r>
    </w:p>
    <w:p w14:paraId="37EE1611" w14:textId="77777777" w:rsidR="006B7F0B" w:rsidRDefault="006D33D9">
      <w:r>
        <w:t>3.34. Tüm taşıyıcı alt sistemler teleskopik amfinin açılmış ve kapatılmış konumlarında oluşabilecek yük kombinasyonları altında yapısal bütünlüğünü ve stabilitesini koruyacaktır.</w:t>
      </w:r>
    </w:p>
    <w:p w14:paraId="43D16224" w14:textId="77777777" w:rsidR="006B7F0B" w:rsidRDefault="006D33D9">
      <w:r>
        <w:t>3.35. Taşıyıcı sistemin tamamı uzun süreli kullanım şartlarında yorulma, gevşeme, burulma, eksenel deformasyon ve stabilite kaybına karşı dayanıklı olacak şekilde tasarlanmış ve imal edilmiş olacaktır.</w:t>
      </w:r>
    </w:p>
    <w:p w14:paraId="52AEE25B" w14:textId="77777777" w:rsidR="006B7F0B" w:rsidRDefault="006D33D9">
      <w:r>
        <w:rPr>
          <w:b/>
          <w:sz w:val="28"/>
        </w:rPr>
        <w:t>4.</w:t>
      </w:r>
      <w:r>
        <w:rPr>
          <w:b/>
          <w:sz w:val="28"/>
        </w:rPr>
        <w:tab/>
        <w:t>MEKANİZMA SİSTEMİ</w:t>
      </w:r>
    </w:p>
    <w:p w14:paraId="1A2EB0C0" w14:textId="77777777" w:rsidR="006B7F0B" w:rsidRDefault="006B7F0B"/>
    <w:p w14:paraId="674BB773" w14:textId="77777777" w:rsidR="00857A63" w:rsidRDefault="00857A63">
      <w:r w:rsidRPr="00857A63">
        <w:t>4.1. Oturak mekanizması; ana taşıyıcı parça, sağ taşıyıcı yanak, sol taşıyıcı yanak, yay taşıyıcı kulak, mil yatağı ve ara bağlantı elemanlarından oluşan modüler ve demonte yapıda bir sistem olarak imal edilecektir. Mekanizmanın ana taşıyıcı gövdesi minimum 220x260x180 mm dış ölçülerinde olacak, hareketli ve sabit bileşenlerin çalışma toleranslarını karşılayacak şekilde tasarlanacak ve kullanım sırasında oluşabilecek statik ve dinamik yükleri güvenli şekilde taşıyabilecek yapısal rijitliğe sahip olacaktır.</w:t>
      </w:r>
    </w:p>
    <w:p w14:paraId="7A4F89BC" w14:textId="31B24BA6" w:rsidR="006B7F0B" w:rsidRDefault="006D33D9" w:rsidP="006D33D9">
      <w:pPr>
        <w:jc w:val="both"/>
      </w:pPr>
      <w:r>
        <w:t xml:space="preserve">4.2. Ana taşıyıcı parça, sağ taşıyıcı yanak ve sol taşıyıcı yanak minimum 10 mm kalınlığında CNC lazer kesim </w:t>
      </w:r>
      <w:r w:rsidR="00A84B20">
        <w:t>metal</w:t>
      </w:r>
      <w:r>
        <w:t xml:space="preserve"> sacdan üretilecektir.</w:t>
      </w:r>
    </w:p>
    <w:p w14:paraId="5863F40C" w14:textId="77777777" w:rsidR="006B7F0B" w:rsidRDefault="006D33D9">
      <w:r>
        <w:t>4.3. Mekanizma elemanları yüksek hassasiyetli CNC lazer kesim teknolojisi ile üretilecek ve özel üretim pres kalıplarında şekillendirilerek nihai geometrik formuna getirilecektir.</w:t>
      </w:r>
    </w:p>
    <w:p w14:paraId="0D9648DA" w14:textId="77777777" w:rsidR="006B7F0B" w:rsidRDefault="006D33D9">
      <w:r>
        <w:t>4.4. Mekanizma yanaklarında mukavemet artırıcı pres form geometrileri bulunacak olup düz sac uygulamaları kabul edilmeyecektir.</w:t>
      </w:r>
    </w:p>
    <w:p w14:paraId="59759A87" w14:textId="27A6C8EF" w:rsidR="006B7F0B" w:rsidRDefault="006D33D9">
      <w:r>
        <w:t xml:space="preserve">4.5. Mekanizma sisteminde kullanılan mil yatağı elemanları minimum 3 mm kalınlığında </w:t>
      </w:r>
      <w:r w:rsidR="00A84B20">
        <w:t>metal</w:t>
      </w:r>
      <w:r>
        <w:t xml:space="preserve"> sacdan üretilecektir.</w:t>
      </w:r>
    </w:p>
    <w:p w14:paraId="0FB603E3" w14:textId="2F0D280E" w:rsidR="006B7F0B" w:rsidRDefault="006D33D9">
      <w:r>
        <w:t xml:space="preserve">4.6. Yay taşıyıcı kulaklar minimum 3 mm kalınlığında </w:t>
      </w:r>
      <w:r w:rsidR="00A84B20">
        <w:t>metal</w:t>
      </w:r>
      <w:r>
        <w:t xml:space="preserve"> sacdan imal edilecek olup tekrarlı yüklemeler altında deformasyon göstermeyecektir.</w:t>
      </w:r>
    </w:p>
    <w:p w14:paraId="54BFE2F2" w14:textId="206B266D" w:rsidR="006B7F0B" w:rsidRDefault="006D33D9">
      <w:r>
        <w:t xml:space="preserve">4.7. Ara bağlantı elemanı minimum 20x10 mm kesitinde silme dolu </w:t>
      </w:r>
      <w:r w:rsidR="00A84B20">
        <w:t>metal</w:t>
      </w:r>
      <w:r>
        <w:t xml:space="preserve"> lama malzemeden üretilecektir.</w:t>
      </w:r>
    </w:p>
    <w:p w14:paraId="607242B1" w14:textId="77777777" w:rsidR="006B7F0B" w:rsidRDefault="006D33D9">
      <w:r>
        <w:t>4.8. Ara bağlantı elemanları mekanizma üzerinde oluşan çekme, basma, kesme, burulma ve moment yüklerini güvenli şekilde aktarabilecek yapıda olacaktır.</w:t>
      </w:r>
    </w:p>
    <w:p w14:paraId="1A7565E8" w14:textId="325C494F" w:rsidR="006B7F0B" w:rsidRDefault="006D33D9">
      <w:r>
        <w:t xml:space="preserve">4.9. Mekanizma hareket sistemi minimum Ø10 mm çapında </w:t>
      </w:r>
      <w:r w:rsidR="006A55A5">
        <w:t>dolu metal</w:t>
      </w:r>
      <w:r>
        <w:t xml:space="preserve"> mil üzerinden çalışacaktır.</w:t>
      </w:r>
    </w:p>
    <w:p w14:paraId="24D33473" w14:textId="173B6045" w:rsidR="006B7F0B" w:rsidRDefault="006D33D9">
      <w:r>
        <w:t xml:space="preserve">4.10. Kullanılan </w:t>
      </w:r>
      <w:r w:rsidR="006A55A5">
        <w:t>metal dolu</w:t>
      </w:r>
      <w:r>
        <w:t xml:space="preserve"> mil tekrarlı çevrim yükleri altında eğilme, eksen kaçıklığı, yorulma çatlağı, yüzey deformasyonu ve kesit kaybı oluşturmayacaktır.</w:t>
      </w:r>
    </w:p>
    <w:p w14:paraId="558FD7F9" w14:textId="77777777" w:rsidR="006B7F0B" w:rsidRDefault="006D33D9">
      <w:r>
        <w:lastRenderedPageBreak/>
        <w:t>4.11. Mil ekseni boyunca oluşabilecek radyal ve eksenel yükler dikkate alınarak mekanizma geometrisi dengeli yük dağılımı sağlayacak şekilde tasarlanacaktır.</w:t>
      </w:r>
    </w:p>
    <w:p w14:paraId="0A5D4E24" w14:textId="77777777" w:rsidR="006B7F0B" w:rsidRDefault="006D33D9">
      <w:r>
        <w:t>4.12. Mil yataklama bölgelerinde kullanım süresi boyunca boşluk oluşumu, düzensiz aşınma veya çalışma karakteristiğini bozacak tolerans artışları meydana gelmeyecektir.</w:t>
      </w:r>
    </w:p>
    <w:p w14:paraId="388B7706" w14:textId="77777777" w:rsidR="006B7F0B" w:rsidRDefault="006D33D9">
      <w:r>
        <w:t>4.13. Oturak mekanizması kullanıcı tarafından manuel olarak açılacaktır.</w:t>
      </w:r>
    </w:p>
    <w:p w14:paraId="5961E0A5" w14:textId="3D660BD6" w:rsidR="006B7F0B" w:rsidRDefault="006D33D9">
      <w:r>
        <w:t>4.14. Oturak açıldıktan sonra sistem içerisinde bulunan</w:t>
      </w:r>
      <w:r w:rsidR="006A55A5">
        <w:t xml:space="preserve"> özel olarak üretilmiş her biri minimum 15 kg. çekme kapasiteli</w:t>
      </w:r>
      <w:r>
        <w:t xml:space="preserve"> çift çekme yay mekanizması sayesinde kullanım sonrasında otomatik olarak başlangıç pozisyonuna geri dönecektir.</w:t>
      </w:r>
    </w:p>
    <w:p w14:paraId="1AF3EE03" w14:textId="3C2A6BD3" w:rsidR="006B7F0B" w:rsidRDefault="006D33D9">
      <w:r>
        <w:t>4.15. Mekanizma sisteminde kullanılan iki adet</w:t>
      </w:r>
      <w:r w:rsidR="006A55A5">
        <w:t xml:space="preserve"> özel</w:t>
      </w:r>
      <w:r>
        <w:t xml:space="preserve"> çekme yayı oturağın kontrollü ve dengeli şekilde dik pozisyona dönmesini sağlayacaktır.</w:t>
      </w:r>
    </w:p>
    <w:p w14:paraId="1AFEBB4A" w14:textId="77777777" w:rsidR="006B7F0B" w:rsidRDefault="006D33D9">
      <w:r>
        <w:t>4.16. Yay sistemi oturak dönüş hareketi boyunca dengeli kuvvet dağılımı sağlayacak, ani kapanma, vuruntu veya kontrolsüz hareket oluşturmayacaktır.</w:t>
      </w:r>
    </w:p>
    <w:p w14:paraId="3963C353" w14:textId="77777777" w:rsidR="006B7F0B" w:rsidRDefault="006D33D9">
      <w:r>
        <w:t>4.17. Kullanılan yaylar yüksek mukavemetli, yüksek çevrim ömürlü, paslanmaya karşı korumalı özel yay çeliğinden üretilecektir.</w:t>
      </w:r>
    </w:p>
    <w:p w14:paraId="43491EE5" w14:textId="77777777" w:rsidR="006B7F0B" w:rsidRDefault="006D33D9">
      <w:r>
        <w:t>4.18. Yay bağlantı bölgeleri çevrimsel yorulma etkilerine karşı güçlendirilmiş yapıda olacaktır.</w:t>
      </w:r>
    </w:p>
    <w:p w14:paraId="67330590" w14:textId="77777777" w:rsidR="006B7F0B" w:rsidRDefault="006D33D9">
      <w:r>
        <w:t>4.19. Yay taşıyıcı kulakları ve bağlantı bölgelerinde çatlak, kopma, deformasyon, uzama veya eksen kaçıklığı oluşmayacaktır.</w:t>
      </w:r>
    </w:p>
    <w:p w14:paraId="2B69655E" w14:textId="77777777" w:rsidR="006B7F0B" w:rsidRDefault="006D33D9">
      <w:r>
        <w:t>4.20. Mekanizma sistemi minimum 150.000 açma-kapama çevrim ömrüne sahip olacaktır.</w:t>
      </w:r>
    </w:p>
    <w:p w14:paraId="05628AE3" w14:textId="77777777" w:rsidR="006B7F0B" w:rsidRDefault="006D33D9">
      <w:r>
        <w:t>4.21. Çevrim ömrü sonunda yaylarda kopma, elastikiyet kaybı, kalıcı uzama veya performans düşüklüğü oluşmayacaktır.</w:t>
      </w:r>
    </w:p>
    <w:p w14:paraId="3076E1BC" w14:textId="77777777" w:rsidR="006B7F0B" w:rsidRDefault="006D33D9">
      <w:r>
        <w:t>4.22. Oturak kapanma pozisyonunda metal yüzeylerin birbirine doğrudan teması engellenecektir.</w:t>
      </w:r>
    </w:p>
    <w:p w14:paraId="5BBEB6C5" w14:textId="77777777" w:rsidR="006B7F0B" w:rsidRDefault="006D33D9">
      <w:r>
        <w:t>4.23. Kapanma bölgesinde darbe sönümleme amacıyla elastomer esaslı kauçuk tampon sistemi kullanılacaktır.</w:t>
      </w:r>
    </w:p>
    <w:p w14:paraId="3E769CBA" w14:textId="77777777" w:rsidR="006B7F0B" w:rsidRDefault="006D33D9">
      <w:r>
        <w:t>4.24. Kauçuk tamponlar uzun süreli kullanımlarda sertleşme, çatlama, kopma veya görev kaybı göstermeyecektir.</w:t>
      </w:r>
    </w:p>
    <w:p w14:paraId="67675A65" w14:textId="77777777" w:rsidR="006B7F0B" w:rsidRDefault="006D33D9">
      <w:r>
        <w:t>4.25. Kapanma sırasında oluşan kinetik enerji kauçuk tampon sistemi tarafından absorbe edilerek darbe ve gürültü seviyesi minimum düzeyde tutulacaktır.</w:t>
      </w:r>
    </w:p>
    <w:p w14:paraId="0303B1D5" w14:textId="77777777" w:rsidR="006B7F0B" w:rsidRDefault="006D33D9">
      <w:r>
        <w:t>4.26. Mekanizma çalışma sırasında sürtünme sesi, vuruntu, takılma, sıkışma veya düzensiz hareket göstermeyecektir.</w:t>
      </w:r>
    </w:p>
    <w:p w14:paraId="3FC9E363" w14:textId="77777777" w:rsidR="006B7F0B" w:rsidRDefault="006D33D9">
      <w:r>
        <w:lastRenderedPageBreak/>
        <w:t>4.27. Hareketli sistem üzerinde oluşabilecek ters moment etkileri, ani yüklemeler, darbeli kullanımlar ve kullanıcı kaynaklı dinamik yükler dikkate alınarak mekanizma elemanları yeterli emniyet katsayısı ile tasarlanacaktır.</w:t>
      </w:r>
    </w:p>
    <w:p w14:paraId="3F2530D9" w14:textId="77777777" w:rsidR="006B7F0B" w:rsidRDefault="006D33D9">
      <w:r>
        <w:t>4.28. Mekanizma elemanları üzerinde oluşabilecek gerilme yığılmalarını azaltmak amacıyla uygun geçiş radyüsleri, mukavemet artırıcı büküm geometrileri ve yük dağıtıcı konstrüksiyon detayları kullanılacaktır.</w:t>
      </w:r>
    </w:p>
    <w:p w14:paraId="10CFC42F" w14:textId="77777777" w:rsidR="006B7F0B" w:rsidRDefault="006D33D9">
      <w:r>
        <w:t>4.29. Mekanizma elemanları üzerinde oluşabilecek yükler tek bir bağlantı noktasında toplanmayacak, yükler yanaklar, mil yatağı ve ara bağlantı elemanları arasında dengeli şekilde dağıtılacaktır.</w:t>
      </w:r>
    </w:p>
    <w:p w14:paraId="0DA60044" w14:textId="77777777" w:rsidR="006B7F0B" w:rsidRDefault="006D33D9">
      <w:r>
        <w:t>4.30. Oturak taşıyıcı sistemi kullanım sırasında kullanıcı kaynaklı ani yüklemelerde eksenel doğruluğunu koruyacaktır.</w:t>
      </w:r>
    </w:p>
    <w:p w14:paraId="3464E53B" w14:textId="77777777" w:rsidR="006B7F0B" w:rsidRDefault="006D33D9">
      <w:r>
        <w:t>4.31. Mekanizma sisteminde kullanılan bağlantı noktaları çevrimsel yorulma etkilerine karşı güçlendirilmiş olacaktır.</w:t>
      </w:r>
    </w:p>
    <w:p w14:paraId="1DBAC893" w14:textId="77777777" w:rsidR="006B7F0B" w:rsidRDefault="006D33D9">
      <w:r>
        <w:t>4.32. Oturak mekanizması açılmış pozisyonda kullanıcı ağırlığı altında kendi kendine kapanmayacak şekilde dengelenmiş olacaktır.</w:t>
      </w:r>
    </w:p>
    <w:p w14:paraId="16800357" w14:textId="24CA9DC4" w:rsidR="006B7F0B" w:rsidRDefault="00B11DC8">
      <w:r w:rsidRPr="00B11DC8">
        <w:t>4.33. Mekanizma sistemi, bakım, servis, parça değişimi ve periyodik kontrol işlemlerinin sahada gerçekleştirilebilmesine imkan verecek şekilde tam demonte yapıda tasarlanmış olacaktır. Mekanizmayı oluşturan tüm ana bileşenler, taşıyıcı elemanlar ve bağlantı elemanları gerektiğinde sökülerek değiştirilebilecek, sistem yeniden monte edildiğinde tasarım performansını, çalışma hassasiyetini ve yapısal bütünlüğünü koruyacaktır.</w:t>
      </w:r>
      <w:r>
        <w:t>4.34. Bakım sonrasında mekanizma ilk günkü çalışma karakteristiğini koruyacak şekilde yeniden ayarlanabilir olacaktır.</w:t>
      </w:r>
    </w:p>
    <w:p w14:paraId="480CE16B" w14:textId="77777777" w:rsidR="006B7F0B" w:rsidRDefault="006D33D9">
      <w:r>
        <w:t>4.35. Mekanizma üzerinde kullanıcı güvenliğini tehlikeye atabilecek açık hareketli parça, keskin kenar veya sıkışma noktası bulunmayacaktır.</w:t>
      </w:r>
    </w:p>
    <w:p w14:paraId="3130A448" w14:textId="4C14C2AF" w:rsidR="006B7F0B" w:rsidRDefault="006D33D9">
      <w:r>
        <w:t xml:space="preserve">4.36. Mekanizma elemanlarının tamamı, oturak sisteminin minimum </w:t>
      </w:r>
      <w:r w:rsidR="00B11DC8">
        <w:t>250</w:t>
      </w:r>
      <w:r>
        <w:t xml:space="preserve"> kg kullanıcı yükü altında</w:t>
      </w:r>
      <w:r w:rsidR="00B11DC8">
        <w:t>, çatlama veya yapısal bütünlük kaybı oluşturmadan kesintisiz minimum 80 saat süre ile güvenli şekilde taşıyacak</w:t>
      </w:r>
      <w:r>
        <w:t xml:space="preserve"> güvenli çalışmasını sağlayacak şekilde tasarlanmış olacaktır.</w:t>
      </w:r>
    </w:p>
    <w:p w14:paraId="321B32E7" w14:textId="77777777" w:rsidR="006B7F0B" w:rsidRDefault="006D33D9">
      <w:r>
        <w:t>4.37. Mekanizma sisteminde kullanılan tüm bağlantı elemanları titreşim ve çevrimsel yüklemeler altında gevşeme oluşturmayacak şekilde seçilecektir.</w:t>
      </w:r>
    </w:p>
    <w:p w14:paraId="587C8C1A" w14:textId="77777777" w:rsidR="006B7F0B" w:rsidRDefault="006D33D9">
      <w:r>
        <w:t>4.38. Mekanizma sistemi açılma ve kapanma hareketi boyunca eksenel doğruluğunu koruyacak, çalışma karakteristiğini bozacak yalpalama veya salınım oluşturmayacaktır.</w:t>
      </w:r>
    </w:p>
    <w:p w14:paraId="3D17A686" w14:textId="77777777" w:rsidR="006B7F0B" w:rsidRDefault="006D33D9">
      <w:r>
        <w:t>4.39. Mekanizma elemanlarının tüm kesim yüzeyleri çapaklardan arındırılmış olacak, kullanıcı güvenliğini riske atacak keskin kenarlar bulunmayacaktır.</w:t>
      </w:r>
    </w:p>
    <w:p w14:paraId="4F5C3DCB" w14:textId="77777777" w:rsidR="006B7F0B" w:rsidRDefault="006D33D9">
      <w:r>
        <w:lastRenderedPageBreak/>
        <w:t>4.40. Mekanizma sisteminin tamamı uzun süreli kullanım şartlarında yorulma, gevşeme, eksenel deformasyon ve performans kaybına karşı dayanıklı olacak şekilde tasarlanmış ve imal edilmiş olacaktır.</w:t>
      </w:r>
    </w:p>
    <w:p w14:paraId="5F11729C" w14:textId="77777777" w:rsidR="0002641A" w:rsidRDefault="0002641A"/>
    <w:p w14:paraId="20BB69CB" w14:textId="77777777" w:rsidR="006B7F0B" w:rsidRDefault="006D33D9">
      <w:r>
        <w:rPr>
          <w:b/>
          <w:sz w:val="28"/>
        </w:rPr>
        <w:t>5.</w:t>
      </w:r>
      <w:r>
        <w:rPr>
          <w:b/>
          <w:sz w:val="28"/>
        </w:rPr>
        <w:tab/>
        <w:t>KORUYUCU KAPAKLAR</w:t>
      </w:r>
    </w:p>
    <w:p w14:paraId="50D64A71" w14:textId="77777777" w:rsidR="006B7F0B" w:rsidRDefault="006B7F0B"/>
    <w:p w14:paraId="5F6AE8DB" w14:textId="77777777" w:rsidR="002478C0" w:rsidRDefault="008F292D">
      <w:r w:rsidRPr="008F292D">
        <w:t xml:space="preserve">5.1. Mekanizma koruma sistemi, birbirini tamamlayan iki ayrı </w:t>
      </w:r>
      <w:r w:rsidR="002478C0">
        <w:t>metal</w:t>
      </w:r>
    </w:p>
    <w:p w14:paraId="4384C9AC" w14:textId="721D0C39" w:rsidR="008F292D" w:rsidRDefault="008F292D">
      <w:r w:rsidRPr="008F292D">
        <w:t xml:space="preserve"> sac elemandan oluşturulacaktır. Dış koruyucu kapak elemanı minimum 410x245 mm ölçülerinde olacak ve üniversite logosunun CNC lazer kesim yöntemi ile işlendiği dekoratif taşıyıcı kapak görevini üstlenecektir. İç koruyucu sac elemanı minimum 175x285 mm ölçülerinde olacak ve mekanizma elemanlarının dış etkenlerden korunması, logo arkasında kontrast fon oluşturulması ve kapak sisteminin yapısal bütünlüğünün desteklenmesi amacıyla kullanılacaktır.</w:t>
      </w:r>
    </w:p>
    <w:p w14:paraId="42C9878E" w14:textId="58C97470" w:rsidR="006B7F0B" w:rsidRDefault="006D33D9">
      <w:r>
        <w:t xml:space="preserve">5.2. Birinci koruyucu eleman, mekanizma sisteminin arka bölümünde yer alacak olup minimum 2 mm kalınlığında CNC lazer kesim </w:t>
      </w:r>
      <w:r w:rsidR="00A84B20">
        <w:t>metal</w:t>
      </w:r>
      <w:r>
        <w:t xml:space="preserve"> sacdan imal edilecektir.</w:t>
      </w:r>
    </w:p>
    <w:p w14:paraId="4862198B" w14:textId="77777777" w:rsidR="006B7F0B" w:rsidRDefault="006D33D9">
      <w:r>
        <w:t>5.3. Arka koruyucu sac; mekanizma elemanlarının dış etkilere karşı korunması, kullanıcı temasının engellenmesi ve logolu ön koruyucu eleman için arka fon oluşturulması amacıyla kullanılacaktır.</w:t>
      </w:r>
    </w:p>
    <w:p w14:paraId="767AC3DB" w14:textId="67CD7CB1" w:rsidR="006B7F0B" w:rsidRDefault="006D33D9">
      <w:r>
        <w:t xml:space="preserve">5.4. İkinci koruyucu eleman minimum 2 mm kalınlığında CNC lazer kesim </w:t>
      </w:r>
      <w:r w:rsidR="00A84B20">
        <w:t>metal</w:t>
      </w:r>
      <w:r>
        <w:t xml:space="preserve"> sacdan üretilecektir.</w:t>
      </w:r>
    </w:p>
    <w:p w14:paraId="5C8AAC06" w14:textId="77777777" w:rsidR="00A457CF" w:rsidRDefault="00A457CF">
      <w:r w:rsidRPr="00A457CF">
        <w:t>5.5. Ön koruyucu kapak üzerinde üniversite veya İdare tarafından belirlenecek kurumsal logo, minimum Ø180 mm çapında olacak şekilde CNC lazer kesim teknolojisi kullanılarak işlenecektir. Lazer kesim sonrasında logo detaylarında geometrik bozulma, çapak oluşumu, yanma izi, kesim süreksizliği veya yüzey deformasyonu bulunmayacak, logo konturları net ve okunabilir şekilde üretilecektir.</w:t>
      </w:r>
    </w:p>
    <w:p w14:paraId="6D854EB4" w14:textId="73A00271" w:rsidR="006B7F0B" w:rsidRDefault="006D33D9">
      <w:r>
        <w:t>5.6. Logo işleme bölgelerinde yanık izi, çapak, yüzey bozulması, kesim deformasyonu veya geometrik bozulma bulunmayacaktır.</w:t>
      </w:r>
    </w:p>
    <w:p w14:paraId="2E294D92" w14:textId="77777777" w:rsidR="006B7F0B" w:rsidRDefault="006D33D9">
      <w:r>
        <w:t>5.7. Logo taşıyıcı ön koruyucu sac üzerinde, elemanın eğilme direncini ve yapısal rijitliğini artırmak amacıyla özel üretim pres kalıplarında oluşturulmuş mukavemet artırıcı büküm geometrileri bulunacaktır.</w:t>
      </w:r>
    </w:p>
    <w:p w14:paraId="0191AF63" w14:textId="77777777" w:rsidR="006B7F0B" w:rsidRDefault="006D33D9">
      <w:r>
        <w:t>5.8. Koruyucu kapak sistemi yalnızca dekoratif amaçlı olmayacak, aynı zamanda mekanizma elemanlarının dış darbelerden, kullanıcı temasından ve çevresel etkilerden korunmasına katkı sağlayacaktır.</w:t>
      </w:r>
    </w:p>
    <w:p w14:paraId="4D02182B" w14:textId="77777777" w:rsidR="006B7F0B" w:rsidRDefault="006D33D9">
      <w:r>
        <w:lastRenderedPageBreak/>
        <w:t>5.9. Logo taşıyıcı ön koruyucu sac elemanı, oturak mekanizmasına ait mil yatağı taşıyıcı elemanı ile geçmeli konstrüksiyon prensibine uygun olarak birleştirilecek olup, sistem bütünlüğünün korunması, bağlantı rijitliğinin artırılması ve kullanım sırasında oluşabilecek dinamik yüklerin kontrollü şekilde dağıtılması sağlanacaktır.</w:t>
      </w:r>
    </w:p>
    <w:p w14:paraId="64661418" w14:textId="77777777" w:rsidR="006B7F0B" w:rsidRDefault="006D33D9">
      <w:r>
        <w:t>5.10. Logolu ön taşıyıcı sac elemanı ile mil yatağı taşıyıcı sacı arasındaki yük aktarımı, minimum 4 adet 5x15 mm ölçülerinde yüksek mukavemetli sıkma perçin ile sağlanacak olup, perçinli birleşim sistemi mekanizma çalışması sırasında oluşabilecek dinamik yükler, kesme gerilmeleri, titreşim etkileri ve çevrimsel yorulma yükleri altında bağlantı rijitliğini ve geometrik stabilitesini koruyacaktır.</w:t>
      </w:r>
    </w:p>
    <w:p w14:paraId="3B1DC64B" w14:textId="77777777" w:rsidR="006B7F0B" w:rsidRDefault="006D33D9">
      <w:r>
        <w:t>5.11. Perçinli birleşim bölgelerinde kullanım süresi boyunca gevşeme, boşluk oluşumu, rezonans kaynaklı ses oluşumu, bağlantı kaybı veya lokal deformasyon meydana gelmeyecektir.</w:t>
      </w:r>
    </w:p>
    <w:p w14:paraId="004D0278" w14:textId="77777777" w:rsidR="006B7F0B" w:rsidRDefault="006D33D9">
      <w:r>
        <w:t>5.12. Perçin yerleşimleri, koruyucu kapak sistemi üzerinde oluşabilecek çekme, kesme, burulma ve titreşim yüklerini dengeli şekilde dağıtacak biçimde konumlandırılacaktır.</w:t>
      </w:r>
    </w:p>
    <w:p w14:paraId="25645331" w14:textId="77777777" w:rsidR="006B7F0B" w:rsidRDefault="006D33D9">
      <w:r>
        <w:t>5.13. Logolu taşıyıcı sac ile mil yatağı taşıyıcı sacı arasındaki birleşim, mekanizma çalışması sırasında oluşabilecek çekme, kesme, burulma ve titreşim yüklerini güvenli şekilde aktarabilecek rijitlikte olacaktır.</w:t>
      </w:r>
    </w:p>
    <w:p w14:paraId="14D84EFA" w14:textId="77777777" w:rsidR="006B7F0B" w:rsidRDefault="006D33D9">
      <w:r>
        <w:t>5.14. Koruyucu kapak sistemi ile mekanizma taşıyıcı elemanları arasındaki bağlantı bölgelerinde çalışma sırasında sürtünme kaynaklı ses, titreşim, gevşeme veya rezonans oluşmayacaktır.</w:t>
      </w:r>
    </w:p>
    <w:p w14:paraId="495A9C52" w14:textId="77777777" w:rsidR="006B7F0B" w:rsidRDefault="006D33D9">
      <w:r>
        <w:t>5.15. Koruyucu kapak elemanları kullanım süresi boyunca eğilme, burkulma, yüzey deformasyonu, bağlantı gevşemesi veya geometrik form kaybı göstermeyecektir.</w:t>
      </w:r>
    </w:p>
    <w:p w14:paraId="342BC4EA" w14:textId="0BCA7D85" w:rsidR="006B7F0B" w:rsidRDefault="006D33D9">
      <w:r>
        <w:t xml:space="preserve">5.16. Koruyucu kapak sisteminin tüm görünür yüzeyleri elektrostatik </w:t>
      </w:r>
      <w:r w:rsidR="00B11DC8">
        <w:t xml:space="preserve">parlak polyester </w:t>
      </w:r>
      <w:r>
        <w:t>toz boya ile</w:t>
      </w:r>
      <w:r w:rsidR="00B11DC8">
        <w:t xml:space="preserve"> 80 mikron kalınlığında</w:t>
      </w:r>
      <w:r>
        <w:t xml:space="preserve"> kaplanmış olacaktır.</w:t>
      </w:r>
    </w:p>
    <w:p w14:paraId="0E2E17A8" w14:textId="77777777" w:rsidR="006B7F0B" w:rsidRDefault="006D33D9">
      <w:r>
        <w:t>5.17. Koruyucu kapak elemanlarının tüm kesim yüzeyleri çapaklardan arındırılmış olacak ve kullanıcı güvenliğini tehlikeye atabilecek keskin kenarlar bulunmayacaktır.</w:t>
      </w:r>
    </w:p>
    <w:p w14:paraId="6E274DF8" w14:textId="77777777" w:rsidR="00B11DC8" w:rsidRDefault="00B11DC8">
      <w:r w:rsidRPr="00B11DC8">
        <w:t>5.18. Koruyucu kapak sistemi tam demonte yapıda tasarlanmış olacak olup, bakım, servis, periyodik kontrol ve mekanik bileşen değişim işlemlerinin sahada gerçekleştirilebilmesine imkan sağlayacaktır. Kapak elemanları gerektiğinde sökülüp yeniden monte edilebilecek, bu işlemler sırasında sistem bütünlüğü ve mekanik çalışma karakteristiği olumsuz etkilenmeyecektir.</w:t>
      </w:r>
    </w:p>
    <w:p w14:paraId="6B5044BF" w14:textId="1C546EB1" w:rsidR="006B7F0B" w:rsidRDefault="006D33D9">
      <w:r>
        <w:t>5.19. Koruyucu kapak sistemi teleskopik amfinin açılma ve kapanma hareketleri boyunca yapısal bütünlüğünü koruyacak, bağlantı noktalarında gevşeme, ayrılma veya rijitlik kaybı meydana gelmeyecektir.</w:t>
      </w:r>
    </w:p>
    <w:p w14:paraId="016A4A61" w14:textId="77777777" w:rsidR="006B7F0B" w:rsidRDefault="006D33D9">
      <w:r>
        <w:lastRenderedPageBreak/>
        <w:t>5.20. Koruyucu kapak sistemi, mekanizma çalışma karakteristiğini etkilemeyecek şekilde tasarlanacak olup hareketli elemanlarla temas etmeyecek ve mekanik hareketi sınırlandırmayacaktır.</w:t>
      </w:r>
    </w:p>
    <w:p w14:paraId="65B4096F" w14:textId="77777777" w:rsidR="006B7F0B" w:rsidRDefault="006D33D9">
      <w:r>
        <w:rPr>
          <w:b/>
          <w:sz w:val="28"/>
        </w:rPr>
        <w:t>6.</w:t>
      </w:r>
      <w:r>
        <w:rPr>
          <w:b/>
          <w:sz w:val="28"/>
        </w:rPr>
        <w:tab/>
        <w:t>OTURAK VE SIRTLIK SİSTEMİ</w:t>
      </w:r>
    </w:p>
    <w:p w14:paraId="46DAC8E2" w14:textId="77777777" w:rsidR="006B7F0B" w:rsidRDefault="006B7F0B"/>
    <w:p w14:paraId="52595813" w14:textId="77777777" w:rsidR="006B7F0B" w:rsidRDefault="006D33D9">
      <w:r>
        <w:t>6 6.1. Oturak ölçüsü minimum 400x400 mm olacaktır.</w:t>
      </w:r>
    </w:p>
    <w:p w14:paraId="6B656E60" w14:textId="6C7692CC" w:rsidR="006D33D9" w:rsidRDefault="006D33D9">
      <w:r>
        <w:t>6.2. Oturak taşıyıcı gövdesi minimum 12 mm kalınlığında çok katmanlı huş veya kayın kontraplaktan üretilecektir. Oturak taşıyıcı gövdesinde yalnızca huş veya kayın kontraplak kullanılacak olup, kavak kontraplak ve benzeri düşük yoğunluklu kontraplak türleri kabul edilmeyecektir.</w:t>
      </w:r>
    </w:p>
    <w:p w14:paraId="08C35F95" w14:textId="0953F9C5" w:rsidR="006B7F0B" w:rsidRDefault="006D33D9">
      <w:r>
        <w:t>6.3. Kullanılan huş veya kayın kontraplaklarda katman ayrılması, çatlama, lif kırılması, yüzey deformasyonu, eğilme veya üretim kusuru bulunmayacaktır. Oturak ve sırtlık üretiminde yalnızca huş veya kayın kontraplak kullanılacak olup, kavak kontraplak ve benzeri düşük yoğunluklu kontraplak türleri kabul edilmeyecektir.</w:t>
      </w:r>
    </w:p>
    <w:p w14:paraId="4A367E04" w14:textId="77777777" w:rsidR="006B7F0B" w:rsidRDefault="006D33D9">
      <w:r>
        <w:t>6.4. Oturak ön kenarında kullanıcı konforunu artırmak ve uzun süreli kullanımlarda diz arkası basıncını azaltmak amacıyla ergonomik oturum eğrisi oluşturulacaktır.</w:t>
      </w:r>
    </w:p>
    <w:p w14:paraId="278D43B6" w14:textId="77777777" w:rsidR="006B7F0B" w:rsidRDefault="006D33D9">
      <w:r>
        <w:t>6.5. Oturak formu özel pres kalıplarında şekillendirilmiş ergonomik geometriye sahip olacaktır.</w:t>
      </w:r>
    </w:p>
    <w:p w14:paraId="716B51F0" w14:textId="767313FF" w:rsidR="006B7F0B" w:rsidRDefault="006D33D9">
      <w:r>
        <w:t xml:space="preserve">6.6. Oturak yüzeyinde minimum 10 mm kalınlığında yüksek yoğunluklu gri renkli </w:t>
      </w:r>
      <w:r w:rsidR="00B11DC8">
        <w:t xml:space="preserve">ithal </w:t>
      </w:r>
      <w:r>
        <w:t>poliüretan sünger kullanılacaktır.</w:t>
      </w:r>
    </w:p>
    <w:p w14:paraId="3D336690" w14:textId="77777777" w:rsidR="006B7F0B" w:rsidRDefault="006D33D9">
      <w:r>
        <w:t>6.7. Sünger yapısı kullanım süresi boyunca çökme, deformasyon, parçalanma, sertleşme veya kalıcı form kaybı göstermeyecektir.</w:t>
      </w:r>
    </w:p>
    <w:p w14:paraId="77F27E3F" w14:textId="77777777" w:rsidR="006B7F0B" w:rsidRDefault="006D33D9">
      <w:r>
        <w:t>6.8. Sünger ile kontraplak yüzey arasındaki birleşim, yüksek mukavemetli özel döşeme yapıştırıcıları kullanılarak gerçekleştirilecektir.</w:t>
      </w:r>
    </w:p>
    <w:p w14:paraId="2CE23238" w14:textId="11B922A1" w:rsidR="006B7F0B" w:rsidRDefault="006D33D9">
      <w:r>
        <w:t xml:space="preserve">6.9. Yapıştırma işlemi kontrollü presleme </w:t>
      </w:r>
      <w:r w:rsidR="00B11DC8">
        <w:t xml:space="preserve">makinelerinde gerçekleştirilecektir. Presleme sonucunda </w:t>
      </w:r>
      <w:r>
        <w:t>sünger yüzeyinde kabarma, ayrılma, kırışıklık, yüzey dalgalanması veya yapışma kusurları oluşmayacaktır.</w:t>
      </w:r>
    </w:p>
    <w:p w14:paraId="7CAD6794" w14:textId="77777777" w:rsidR="006B7F0B" w:rsidRDefault="006D33D9">
      <w:r>
        <w:t>6.10. Sırtlık ölçüsü minimum 430x300 mm olacaktır.</w:t>
      </w:r>
    </w:p>
    <w:p w14:paraId="48E0629F" w14:textId="77777777" w:rsidR="006D33D9" w:rsidRDefault="006D33D9" w:rsidP="006D33D9">
      <w:r>
        <w:t>6.11. Sırtlık gövdesi minimum 10 mm kalınlığında çok katmanlı huş veya kayın kontraplaktan üretilecektir. Sırtlık gövdesinde yalnızca huş veya kayın kontraplak kullanılacak olup, kavak kontraplak ve benzeri düşük yoğunluklu kontraplak türleri kabul edilmeyecektir.</w:t>
      </w:r>
    </w:p>
    <w:p w14:paraId="73C3BDCC" w14:textId="6334559C" w:rsidR="006B7F0B" w:rsidRDefault="006D33D9">
      <w:r>
        <w:t>6.12. Sırtlık formu kullanıcı ergonomisini destekleyecek şekilde özel pres kalıplarında şekillendirilecektir.</w:t>
      </w:r>
    </w:p>
    <w:p w14:paraId="37553AA3" w14:textId="64C40344" w:rsidR="006B7F0B" w:rsidRDefault="006D33D9">
      <w:r>
        <w:lastRenderedPageBreak/>
        <w:t xml:space="preserve">6.13. Sırtlık yüzeyinde minimum 10 mm kalınlığında yüksek yoğunluklu gri renkli </w:t>
      </w:r>
      <w:r w:rsidR="00B11DC8">
        <w:t xml:space="preserve">ithal </w:t>
      </w:r>
      <w:r>
        <w:t>poliüretan sünger kullanılacaktır.</w:t>
      </w:r>
    </w:p>
    <w:p w14:paraId="5BB75F0C" w14:textId="77777777" w:rsidR="006B7F0B" w:rsidRDefault="006D33D9">
      <w:r>
        <w:t>6.14. Sırtlık süngeri, yüksek mukavemetli özel döşeme yapıştırıcısı kullanılarak kontraplak yüzeye presleme yöntemi ile sabitlenecektir.</w:t>
      </w:r>
    </w:p>
    <w:p w14:paraId="24C6356A" w14:textId="72516407" w:rsidR="006B7F0B" w:rsidRDefault="006D33D9">
      <w:r>
        <w:t>6.15. Oturak ve sırtlık döşemelerinde kullanılacak kumaşlar yüksek aşınma direncine sahip, silinebilir, kolay temizlenebilir</w:t>
      </w:r>
      <w:r w:rsidR="00B11DC8">
        <w:t>, su tutmaz</w:t>
      </w:r>
      <w:r>
        <w:t xml:space="preserve"> ve yangın geciktirici özellikte olacaktır.</w:t>
      </w:r>
    </w:p>
    <w:p w14:paraId="62FBE61E" w14:textId="2BC20D17" w:rsidR="006B7F0B" w:rsidRDefault="006D33D9">
      <w:r>
        <w:t xml:space="preserve">6.16. Kumaş kaplama işlemi özel döşeme tipi yapıştırıcılar kullanılarak kontrollü presleme </w:t>
      </w:r>
      <w:r w:rsidR="00B11DC8">
        <w:t>makinelerinde gerçekleştirilecektir.Presleme sonucunda yüzeylerde</w:t>
      </w:r>
      <w:r>
        <w:t xml:space="preserve"> kırışıklık, hava kabarcığı, yüzey dalgalanması, ayrılma, esneme veya yapışma kusurları bulunmayacaktır.</w:t>
      </w:r>
    </w:p>
    <w:p w14:paraId="74B7F918" w14:textId="77777777" w:rsidR="006B7F0B" w:rsidRDefault="006D33D9">
      <w:r>
        <w:t>6.17. Kumaş kaplamalar kullanım süresi boyunca sünger ve taşıyıcı yüzeylerden ayrılmayacak, yüzey bütünlüğünü ve estetik görünümünü koruyacaktır.</w:t>
      </w:r>
    </w:p>
    <w:p w14:paraId="50DBF2A5" w14:textId="77777777" w:rsidR="006B7F0B" w:rsidRDefault="006D33D9">
      <w:r>
        <w:t>6.18. Kumaş kaplama yüzeylerinde renk farklılığı, dokuma hatası, yüzey deformasyonu, aşırı esneme veya kullanım performansını olumsuz etkileyecek üretim kusurları bulunmayacaktır.</w:t>
      </w:r>
    </w:p>
    <w:p w14:paraId="20F8978F" w14:textId="77777777" w:rsidR="006B7F0B" w:rsidRDefault="006D33D9">
      <w:r>
        <w:t>6.19. Oturak ve sırtlık kenarlarında kullanıcı güvenliğini tehlikeye atabilecek keskin köşe ve kenarlar bulunmayacaktır.</w:t>
      </w:r>
    </w:p>
    <w:p w14:paraId="7BDB06D6" w14:textId="6C7A7E84" w:rsidR="006B7F0B" w:rsidRDefault="006D33D9">
      <w:r>
        <w:t xml:space="preserve">6.20. Oturak ve sırtlık sistemi minimum </w:t>
      </w:r>
      <w:r w:rsidR="00B11DC8">
        <w:t>250</w:t>
      </w:r>
      <w:r>
        <w:t xml:space="preserve"> kg kullanıcı yükü altında formunu, ergonomik yapısını ve yapısal bütünlüğünü koruyacaktır.</w:t>
      </w:r>
    </w:p>
    <w:p w14:paraId="1CA2414C" w14:textId="77777777" w:rsidR="006B7F0B" w:rsidRDefault="006D33D9">
      <w:r>
        <w:t>6.21. Oturak ve sırtlık bağlantıları kullanım süresi boyunca gevşeme, gıcırtı, çalışma sesi, bağlantı kaybı veya deformasyon oluşturmayacaktır.</w:t>
      </w:r>
    </w:p>
    <w:p w14:paraId="17AFB656" w14:textId="77777777" w:rsidR="006B7F0B" w:rsidRDefault="006D33D9">
      <w:r>
        <w:t>6.22. Oturak ve sırtlık sisteminde kullanılan tüm ahşap, sünger ve kumaş bileşenleri yoğun kullanıma uygun olacak şekilde seçilmiş olacaktır.</w:t>
      </w:r>
    </w:p>
    <w:p w14:paraId="4AF2BDC9" w14:textId="77777777" w:rsidR="006B7F0B" w:rsidRDefault="006D33D9">
      <w:r>
        <w:t>6.23. Oturak ve sırtlık sistemi uzun süreli kullanım koşullarında estetik görünümünü, konfor özelliklerini ve mekanik dayanımını koruyacaktır.</w:t>
      </w:r>
    </w:p>
    <w:p w14:paraId="5D6798DE" w14:textId="77777777" w:rsidR="006B7F0B" w:rsidRDefault="006D33D9">
      <w:r>
        <w:t>6.24. Oturak ve sırtlık bileşenleri teleskopik amfinin açılma ve kapanma hareketlerinden etkilenmeyecek şekilde tasarlanacak olup çalışma sırasında sürtünme, sıkışma veya yüzey hasarı oluşmayacaktır.</w:t>
      </w:r>
    </w:p>
    <w:p w14:paraId="6A60561C" w14:textId="77777777" w:rsidR="006B7F0B" w:rsidRDefault="006D33D9">
      <w:r>
        <w:t>6.25. Oturak ve sırtlık sisteminin tamamı, amfi kullanım süresi boyunca kullanıcı konforunu, güvenliğini ve ergonomisini sağlayacak şekilde tasarlanmış ve imal edilmiş olacaktır.</w:t>
      </w:r>
    </w:p>
    <w:p w14:paraId="157ACD94" w14:textId="47610F2B" w:rsidR="0048146C" w:rsidRDefault="0048146C">
      <w:r>
        <w:t>6</w:t>
      </w:r>
      <w:r w:rsidRPr="0048146C">
        <w:t>.</w:t>
      </w:r>
      <w:r>
        <w:t>26</w:t>
      </w:r>
      <w:r w:rsidRPr="0048146C">
        <w:t>. Oturak sistemi, oturak altında bulunan mil yatağı taşıyıcı elemanına minimum 4 adet M6x25 mm ölçülerinde civata bağlantısı ile sabitlenecektir. Bağlantılarda gevşemeye karşı emniyet sağlayan özel fiberli kilit somunlar kullanılacak olup, kullanım sırasında oluşabilecek titreşimler, dinamik yükler ve tekrarlı hareketler altında bağlantı gevşemesi, boşluk oluşumu veya bağlantı kaybı meydana gelmeyecektir.</w:t>
      </w:r>
    </w:p>
    <w:p w14:paraId="02F1CE0C" w14:textId="638827CF" w:rsidR="0048146C" w:rsidRDefault="0048146C">
      <w:r>
        <w:lastRenderedPageBreak/>
        <w:t>6</w:t>
      </w:r>
      <w:r w:rsidRPr="0048146C">
        <w:t>.</w:t>
      </w:r>
      <w:r>
        <w:t>27</w:t>
      </w:r>
      <w:r w:rsidRPr="0048146C">
        <w:t>. Sırtlık sistemi, sırtlık bağlantı saclarına minimum 4 farklı noktadan simetrik bağlantı düzeninde sabitlenecektir. Bağlantılarda ahşap içerisine gömülü tip ağaç somunu ve minimum M6x12 mm ölçülerinde civatalar kullanılacaktır. Bağlantı sistemi kullanım sırasında oluşabilecek yatay yükler, titreşimler ve tekrarlı kullanım etkileri altında gevşeme, boşluk oluşumu, bağlantı kaybı veya yapısal zafiyet meydana getirmeyecektir.</w:t>
      </w:r>
    </w:p>
    <w:p w14:paraId="0CD46BBB" w14:textId="2F73B2F0" w:rsidR="006B7F0B" w:rsidRPr="008F2AC0" w:rsidRDefault="008F2AC0">
      <w:pPr>
        <w:rPr>
          <w:b/>
          <w:bCs/>
          <w:sz w:val="28"/>
          <w:szCs w:val="28"/>
        </w:rPr>
      </w:pPr>
      <w:r>
        <w:rPr>
          <w:b/>
          <w:bCs/>
          <w:sz w:val="28"/>
          <w:szCs w:val="28"/>
        </w:rPr>
        <w:t>7.</w:t>
      </w:r>
      <w:r>
        <w:rPr>
          <w:b/>
          <w:bCs/>
          <w:sz w:val="28"/>
          <w:szCs w:val="28"/>
        </w:rPr>
        <w:tab/>
      </w:r>
      <w:r w:rsidRPr="008F2AC0">
        <w:rPr>
          <w:b/>
          <w:bCs/>
          <w:sz w:val="28"/>
          <w:szCs w:val="28"/>
        </w:rPr>
        <w:t>MASA VE ÖN PANEL SİSTEMİ</w:t>
      </w:r>
    </w:p>
    <w:p w14:paraId="4C35AC91" w14:textId="77777777" w:rsidR="006B7F0B" w:rsidRDefault="006D33D9">
      <w:r>
        <w:t>7.1. Masa tablaları minimum 500x700 mm ölçülerinde ve minimum 18 mm kalınlığında çok katmanlı huş kontraplaktan üretilecektir.</w:t>
      </w:r>
    </w:p>
    <w:p w14:paraId="4F20130F" w14:textId="09E14D0E" w:rsidR="00D87C29" w:rsidRDefault="00D87C29">
      <w:r>
        <w:t>7.2</w:t>
      </w:r>
      <w:r w:rsidRPr="00D87C29">
        <w:t>. Masa tablası, tabla altı taşıyıcı metal sac elemanlara mekanik bağlantı yöntemi ile sabitlenecektir. Her bir taşıyıcı sac eleman üzerinde minimum 3 adet bağlantı deliği bulunacak olup, bağlantılar minimum 4x18 mm ölçülerinde yüksek tutunma kabiliyetine sahip özel ahşap vidaları kullanılarak gerçekleştirilecektir. Bağlantı sistemi kullanım sırasında gevşeme, boşluk oluşumu, dönme veya bağlantı kaybı meydana getirmeyecek şekilde tasarlanacaktır.</w:t>
      </w:r>
    </w:p>
    <w:p w14:paraId="422A0307" w14:textId="2F3DB7D1" w:rsidR="006B7F0B" w:rsidRDefault="006D33D9">
      <w:r>
        <w:t>7.</w:t>
      </w:r>
      <w:r w:rsidR="00D87C29">
        <w:t>3</w:t>
      </w:r>
      <w:r>
        <w:t>. Masa yüksekliği bitmiş döşeme kotundan itibaren 750 mm olacaktır.</w:t>
      </w:r>
    </w:p>
    <w:p w14:paraId="60C300E7" w14:textId="39BA1848" w:rsidR="006B7F0B" w:rsidRDefault="006D33D9">
      <w:r>
        <w:t>7.</w:t>
      </w:r>
      <w:r w:rsidR="00D87C29">
        <w:t>4</w:t>
      </w:r>
      <w:r>
        <w:t>. Masa tablalarının üst yüzeyleri minimum 0,60 mm kalınlığında dekoratif HPL/CPL laminat ile yüksek basınç altında preslenerek kaplanacaktır.</w:t>
      </w:r>
    </w:p>
    <w:p w14:paraId="1797D8DD" w14:textId="77777777" w:rsidR="006D33D9" w:rsidRDefault="006D33D9" w:rsidP="006D33D9">
      <w:r>
        <w:t>7.</w:t>
      </w:r>
      <w:r w:rsidR="00D87C29">
        <w:t>5</w:t>
      </w:r>
      <w:r>
        <w:t>. Masa tablalarının alt yüzeyleri minimum 0,50 mm kalınlığında beyaz denge laminatı ile yüksek basınç altında preslenerek kaplanacaktır.</w:t>
      </w:r>
    </w:p>
    <w:p w14:paraId="790A49AD" w14:textId="376752AE" w:rsidR="006B7F0B" w:rsidRDefault="006D33D9">
      <w:r>
        <w:t>7.</w:t>
      </w:r>
      <w:r w:rsidR="00D87C29">
        <w:t>6</w:t>
      </w:r>
      <w:r>
        <w:t>. Kullanılacak laminat yüzeyler çizilme, aşınma, darbe, leke oluşumu, nem ve sıcaklık değişimlerine karşı dayanımlı olacaktır.</w:t>
      </w:r>
    </w:p>
    <w:p w14:paraId="1AB9780C" w14:textId="33908545" w:rsidR="006B7F0B" w:rsidRDefault="006D33D9">
      <w:r>
        <w:t>7.</w:t>
      </w:r>
      <w:r w:rsidR="00D87C29">
        <w:t>7</w:t>
      </w:r>
      <w:r>
        <w:t>. Masa tablalarının tüm görünür köşeleri minimum R10 yarıçapında yuvarlatılarak kullanıcı güvenliği ve kullanım ergonomisi sağlanacaktır.</w:t>
      </w:r>
    </w:p>
    <w:p w14:paraId="583F241F" w14:textId="4D2355ED" w:rsidR="006B7F0B" w:rsidRDefault="006D33D9">
      <w:r>
        <w:t>7.</w:t>
      </w:r>
      <w:r w:rsidR="00D87C29">
        <w:t>8</w:t>
      </w:r>
      <w:r>
        <w:t>. Masa tabla kenarları yüzey kaplama öncesinde hassas zımparalama işleminden geçirilecek ve yüzey düzgünlüğü sağlanacaktır.</w:t>
      </w:r>
    </w:p>
    <w:p w14:paraId="0959A935" w14:textId="3DB2D078" w:rsidR="006B7F0B" w:rsidRDefault="006D33D9">
      <w:r>
        <w:t>7.</w:t>
      </w:r>
      <w:r w:rsidR="00D87C29">
        <w:t>9</w:t>
      </w:r>
      <w:r>
        <w:t>. Kenar yüzeylerde lif kalkması, kesim izi, yüzey bozukluğu veya kaplama kalitesini olumsuz etkileyecek üretim kusurları bulunmayacaktır.</w:t>
      </w:r>
    </w:p>
    <w:p w14:paraId="4FBD17F7" w14:textId="77777777" w:rsidR="006B7F0B" w:rsidRDefault="006D33D9">
      <w:r>
        <w:t>7.9. Masa tabla kenarlarına yüzey dayanımını artırmak ve estetik bütünlük sağlamak amacıyla dolgu verniği uygulaması yapılacaktır.</w:t>
      </w:r>
    </w:p>
    <w:p w14:paraId="244D4409" w14:textId="77777777" w:rsidR="006B7F0B" w:rsidRDefault="006D33D9">
      <w:r>
        <w:t>7.10. Dolgu verniği uygulanan kenar yüzeylerde çatlama, soyulma, kabarma, renk farklılığı veya yüzey bozulması oluşmayacaktır.</w:t>
      </w:r>
    </w:p>
    <w:p w14:paraId="4337D6ED" w14:textId="77777777" w:rsidR="006B7F0B" w:rsidRDefault="006D33D9">
      <w:r>
        <w:t>7.11. Masa tablaları kullanıcı kaynaklı düşey yükler, noktasal yükler ve dinamik kullanım yükleri altında sehim, titreşim veya kalıcı deformasyon oluşturmayacaktır.</w:t>
      </w:r>
    </w:p>
    <w:p w14:paraId="503D0AC7" w14:textId="77777777" w:rsidR="006B7F0B" w:rsidRDefault="006D33D9">
      <w:r>
        <w:lastRenderedPageBreak/>
        <w:t>7.12. Masa taşıyıcı bağlantıları kullanım süresi boyunca gevşeme, ses oluşumu veya bağlantı kaybı meydana getirmeyecektir.</w:t>
      </w:r>
    </w:p>
    <w:p w14:paraId="00694042" w14:textId="77777777" w:rsidR="007A4CE1" w:rsidRDefault="007A4CE1">
      <w:r w:rsidRPr="007A4CE1">
        <w:t>7.13. Ön paneller minimum 500x700 mm ölçülerinde ve minimum 18 mm kalınlığında huş kontraplaktan üretilecek olup, masa tablası ile aynı malzeme, yüzey kaplama ve dekor özelliklerine sahip olacaktır.</w:t>
      </w:r>
    </w:p>
    <w:p w14:paraId="78BE88DA" w14:textId="4CF8D0A6" w:rsidR="006B7F0B" w:rsidRDefault="006D33D9">
      <w:r>
        <w:t>7.1</w:t>
      </w:r>
      <w:r w:rsidR="00356F39">
        <w:t>4</w:t>
      </w:r>
      <w:r>
        <w:t>. Ön panel yüzeyleri masa tablası ile aynı dekor, renk ve yüzey kalitesinde üretilecektir.</w:t>
      </w:r>
    </w:p>
    <w:p w14:paraId="40950623" w14:textId="4BA0ACB9" w:rsidR="006B7F0B" w:rsidRDefault="006D33D9">
      <w:r>
        <w:t>7.1</w:t>
      </w:r>
      <w:r w:rsidR="00356F39">
        <w:t>5</w:t>
      </w:r>
      <w:r>
        <w:t>. Ön paneller üzerinde üniversite veya idare tarafından belirlenecek kurumsal logo CNC işleme teknolojisi ile uygulanacaktır.</w:t>
      </w:r>
    </w:p>
    <w:p w14:paraId="301938C5" w14:textId="550B76A6" w:rsidR="006B7F0B" w:rsidRDefault="006D33D9">
      <w:r>
        <w:t>7.1</w:t>
      </w:r>
      <w:r w:rsidR="00356F39">
        <w:t>6</w:t>
      </w:r>
      <w:r>
        <w:t>. CNC işleme sonrasında logo bölgelerinde yanık izi, lif kopması, yüzey bozulması, deformasyon veya işleme hatası bulunmayacaktır.</w:t>
      </w:r>
    </w:p>
    <w:p w14:paraId="52A39F0E" w14:textId="57F38FF0" w:rsidR="006B7F0B" w:rsidRDefault="006D33D9">
      <w:r>
        <w:t>7.1</w:t>
      </w:r>
      <w:r w:rsidR="00356F39">
        <w:t>7</w:t>
      </w:r>
      <w:r>
        <w:t>. Ön panel sistemi kullanım sırasında salınım, titreşim veya bağlantı gevşemesi oluşturmayacak şekilde ana taşıyıcı sisteme bağlanacaktır.</w:t>
      </w:r>
    </w:p>
    <w:p w14:paraId="6A19AC7B" w14:textId="4E97A46F" w:rsidR="006B7F0B" w:rsidRDefault="006D33D9">
      <w:r>
        <w:t>7.1</w:t>
      </w:r>
      <w:r w:rsidR="00356F39">
        <w:t>8</w:t>
      </w:r>
      <w:r>
        <w:t>. Masa ve ön panel sisteminin tamamı yoğun kullanıma uygun olacak şekilde tasarlanmış ve imal edilmiş olacaktır.</w:t>
      </w:r>
    </w:p>
    <w:p w14:paraId="75FAE710" w14:textId="2032185E" w:rsidR="006B7F0B" w:rsidRDefault="006D33D9">
      <w:r>
        <w:t>7.</w:t>
      </w:r>
      <w:r w:rsidR="00356F39">
        <w:t>19</w:t>
      </w:r>
      <w:r>
        <w:t>. Masa ve ön panel sistemleri uzun süreli kullanım koşullarında estetik görünümünü, yüzey bütünlüğünü ve mekanik dayanımını koruyacaktır.</w:t>
      </w:r>
    </w:p>
    <w:p w14:paraId="357F3EBC" w14:textId="1B7489C3" w:rsidR="006B7F0B" w:rsidRDefault="006D33D9">
      <w:r>
        <w:t>7.2</w:t>
      </w:r>
      <w:r w:rsidR="00356F39">
        <w:t>0</w:t>
      </w:r>
      <w:r>
        <w:t>. İdarenin onayladığı nihai yerleşim planı, amfi geometrisi, sıra aksları ve kullanım senaryoları doğrultusunda masa tabla ölçülerinde, kullanıcı ergonomisini ve sistem bütünlüğünü bozmayacak şekilde revizyon yapılabilecektir.</w:t>
      </w:r>
    </w:p>
    <w:p w14:paraId="6D9677C1" w14:textId="77777777" w:rsidR="006B7F0B" w:rsidRDefault="006D33D9">
      <w:r>
        <w:rPr>
          <w:b/>
          <w:sz w:val="28"/>
        </w:rPr>
        <w:t>8.</w:t>
      </w:r>
      <w:r>
        <w:rPr>
          <w:b/>
          <w:sz w:val="28"/>
        </w:rPr>
        <w:tab/>
        <w:t>YÜZEY KAPLAMA ÖZELLİKLERİ</w:t>
      </w:r>
    </w:p>
    <w:p w14:paraId="407D0F90" w14:textId="77777777" w:rsidR="006B7F0B" w:rsidRDefault="006B7F0B"/>
    <w:p w14:paraId="18CAE93F" w14:textId="77777777" w:rsidR="006B7F0B" w:rsidRDefault="006D33D9">
      <w:r>
        <w:t>8.1. Masa tablaları ve ön panellerde kullanılacak dekoratif laminatlar EN 438 standardına uygun olarak üretilmiş olacaktır.</w:t>
      </w:r>
    </w:p>
    <w:p w14:paraId="3B62D8E0" w14:textId="77777777" w:rsidR="006B7F0B" w:rsidRDefault="006D33D9">
      <w:r>
        <w:t>8.2. Kullanılacak dekoratif laminatlar minimum 1,35 g/cm³ yoğunluğa sahip olacaktır.</w:t>
      </w:r>
    </w:p>
    <w:p w14:paraId="5A26CBAF" w14:textId="77777777" w:rsidR="006B7F0B" w:rsidRDefault="006D33D9">
      <w:r>
        <w:t>8.3. Laminat yüzeyler yüksek aşınma dayanımına sahip olacak olup aşınma performansı EN 438-2 standardında belirtilen kriterleri sağlayacaktır.</w:t>
      </w:r>
    </w:p>
    <w:p w14:paraId="1D60EF43" w14:textId="77777777" w:rsidR="006B7F0B" w:rsidRDefault="006D33D9">
      <w:r>
        <w:t>8.4. Laminat yüzeyler çizilmeye karşı dayanımlı olacak ve günlük kullanım koşullarında oluşabilecek mekanik etkiler altında yüzey bütünlüğünü koruyacaktır.</w:t>
      </w:r>
    </w:p>
    <w:p w14:paraId="2AC7AC64" w14:textId="77777777" w:rsidR="006B7F0B" w:rsidRDefault="006D33D9">
      <w:r>
        <w:t>8.5. Laminat yüzeyler kullanıcı kaynaklı darbelere karşı yüksek darbe dayanımına sahip olacaktır.</w:t>
      </w:r>
    </w:p>
    <w:p w14:paraId="492D4401" w14:textId="77777777" w:rsidR="006B7F0B" w:rsidRDefault="006D33D9">
      <w:r>
        <w:t>8.6. Laminat yüzeylerde çatlama, yüzey kırılması, katman ayrılması veya dekor tabakasında bozulma meydana gelmeyecektir.</w:t>
      </w:r>
    </w:p>
    <w:p w14:paraId="6896C5BC" w14:textId="77777777" w:rsidR="006B7F0B" w:rsidRDefault="006D33D9">
      <w:r>
        <w:lastRenderedPageBreak/>
        <w:t>8.7. Laminat yüzeyler yüksek sıcaklık değişimlerine karşı boyutsal kararlılığını koruyacaktır.</w:t>
      </w:r>
    </w:p>
    <w:p w14:paraId="7B2CA24C" w14:textId="77777777" w:rsidR="006B7F0B" w:rsidRDefault="006D33D9">
      <w:r>
        <w:t>8.8. Laminat yüzeyler minimum 180°C kuru ısıya karşı dayanımlı olacaktır.</w:t>
      </w:r>
    </w:p>
    <w:p w14:paraId="7A5B381D" w14:textId="77777777" w:rsidR="006B7F0B" w:rsidRDefault="006D33D9">
      <w:r>
        <w:t>8.9. Laminat yüzeyler minimum 100°C ıslak ısı etkilerine karşı dayanımlı olacaktır.</w:t>
      </w:r>
    </w:p>
    <w:p w14:paraId="1884B024" w14:textId="77777777" w:rsidR="006B7F0B" w:rsidRDefault="006D33D9">
      <w:r>
        <w:t>8.10. Laminat yüzeyler su buharı etkilerine karşı dayanıklı olacak ve yüzey bütünlüğünü koruyacaktır.</w:t>
      </w:r>
    </w:p>
    <w:p w14:paraId="35661571" w14:textId="77777777" w:rsidR="006B7F0B" w:rsidRDefault="006D33D9">
      <w:r>
        <w:t>8.11. Laminat yüzeyler kaynar su, nem ve sıcaklık değişimlerinden kaynaklı kabarma, şişme veya katman ayrılması göstermeyecektir.</w:t>
      </w:r>
    </w:p>
    <w:p w14:paraId="28516B04" w14:textId="77777777" w:rsidR="006B7F0B" w:rsidRDefault="006D33D9">
      <w:r>
        <w:t>8.12. Laminat yüzeyler sigara yanığına karşı dayanımlı olacaktır.</w:t>
      </w:r>
    </w:p>
    <w:p w14:paraId="56833F8F" w14:textId="77777777" w:rsidR="006B7F0B" w:rsidRDefault="006D33D9">
      <w:r>
        <w:t>8.13. Laminat yüzeyler günlük kullanım sırasında oluşabilecek lekelenmelere karşı yüksek direnç gösterecektir.</w:t>
      </w:r>
    </w:p>
    <w:p w14:paraId="042A3941" w14:textId="77777777" w:rsidR="006B7F0B" w:rsidRDefault="006D33D9">
      <w:r>
        <w:t>8.14. Laminat yüzeyler temizlik kimyasalları, antiseptikler ve dezenfektanlara karşı dayanımlı olacaktır.</w:t>
      </w:r>
    </w:p>
    <w:p w14:paraId="62E32018" w14:textId="77777777" w:rsidR="006B7F0B" w:rsidRDefault="006D33D9">
      <w:r>
        <w:t>8.15. Laminat yüzeyler hidrojen peroksit, alkol bazlı dezenfektanlar ve benzeri temizlik ürünleri ile temas sonrasında yüzey performansını koruyacaktır.</w:t>
      </w:r>
    </w:p>
    <w:p w14:paraId="3E531C60" w14:textId="77777777" w:rsidR="006B7F0B" w:rsidRDefault="006D33D9">
      <w:r>
        <w:t>8.16. Laminat yüzeylerde temizlik kimyasallarına bağlı renk değişimi, matlaşma veya yüzey bozulması meydana gelmeyecektir.</w:t>
      </w:r>
    </w:p>
    <w:p w14:paraId="157458AF" w14:textId="77777777" w:rsidR="006B7F0B" w:rsidRDefault="006D33D9">
      <w:r>
        <w:t>8.17. Laminat yüzeyler UV ışınları ve doğal aydınlatma koşulları altında renk kararlılığını koruyacaktır.</w:t>
      </w:r>
    </w:p>
    <w:p w14:paraId="2B7AE1D4" w14:textId="77777777" w:rsidR="006B7F0B" w:rsidRDefault="006D33D9">
      <w:r>
        <w:t>8.18. Kullanılan laminatlar ışığa karşı minimum gri skala 4-5 seviyesinde renk haslığı sağlayacaktır.</w:t>
      </w:r>
    </w:p>
    <w:p w14:paraId="24365AF5" w14:textId="77777777" w:rsidR="006B7F0B" w:rsidRDefault="006D33D9">
      <w:r>
        <w:t>8.19. Laminat yüzeylerde formaldehit emisyonu ilgili Avrupa normlarında belirtilen E1 sınıfı limit değerlerini aşmayacaktır.</w:t>
      </w:r>
    </w:p>
    <w:p w14:paraId="544C33C8" w14:textId="77777777" w:rsidR="006B7F0B" w:rsidRDefault="006D33D9">
      <w:r>
        <w:t>8.20. Kullanılan laminatlar düşük emisyonlu ürün sınıfında olacak ve iç mekan hava kalitesine olumsuz etki etmeyecektir.</w:t>
      </w:r>
    </w:p>
    <w:p w14:paraId="0A6B6424" w14:textId="77777777" w:rsidR="006B7F0B" w:rsidRDefault="006D33D9">
      <w:r>
        <w:t>8.21. Laminat yüzeylerde insan sağlığı açısından zararlı seviyede uçucu organik bileşik (VOC) salınımı bulunmayacaktır.</w:t>
      </w:r>
    </w:p>
    <w:p w14:paraId="54ED5C71" w14:textId="77777777" w:rsidR="006B7F0B" w:rsidRDefault="006D33D9">
      <w:r>
        <w:t>8.22. Laminat yüzeyler kullanım süresi boyunca renk, desen ve yüzey bütünlüğünü koruyacaktır.</w:t>
      </w:r>
    </w:p>
    <w:p w14:paraId="31005110" w14:textId="77777777" w:rsidR="006B7F0B" w:rsidRDefault="006D33D9">
      <w:r>
        <w:t>8.23. Laminat yüzeylerde kullanım süresi boyunca soyulma, kabarma, çatlama, katman ayrılması veya dekor kaybı meydana gelmeyecektir.</w:t>
      </w:r>
    </w:p>
    <w:p w14:paraId="7432AFDF" w14:textId="77777777" w:rsidR="006B7F0B" w:rsidRDefault="006D33D9">
      <w:r>
        <w:lastRenderedPageBreak/>
        <w:t>8.24. Kullanılan dekoratif laminatlar yangın performansı açısından ilgili Avrupa standartlarında belirtilen gereklilikleri sağlayacaktır.</w:t>
      </w:r>
    </w:p>
    <w:p w14:paraId="5791EEC7" w14:textId="77777777" w:rsidR="006B7F0B" w:rsidRDefault="006D33D9">
      <w:r>
        <w:t>8.25. Laminat yüzeyler yoğun kullanıma sahip eğitim yapılarında kullanılmaya uygun olacak ve uzun süreli kullanım koşullarında estetik görünümünü koruyacaktır.</w:t>
      </w:r>
    </w:p>
    <w:p w14:paraId="1482305F" w14:textId="77777777" w:rsidR="006B7F0B" w:rsidRDefault="006D33D9">
      <w:r>
        <w:t>8.26. Laminat kaplama işlemleri yüksek basınçlı presleme yöntemi ile gerçekleştirilecek olup yüzeylerde hava boşluğu, yapışma kusuru, dalgalanma veya yüzey bozukluğu bulunmayacaktır.</w:t>
      </w:r>
    </w:p>
    <w:p w14:paraId="61866B73" w14:textId="77777777" w:rsidR="006B7F0B" w:rsidRDefault="006D33D9">
      <w:r>
        <w:t>8.27. Kaplama sonrasında laminat ile taşıyıcı yüzey arasında ayrılma, kalkma veya yapışma kaybı meydana gelmeyecektir.</w:t>
      </w:r>
    </w:p>
    <w:p w14:paraId="7CD50ACB" w14:textId="77777777" w:rsidR="006B7F0B" w:rsidRDefault="006D33D9">
      <w:r>
        <w:t>8.28. Kullanılan tüm laminat kaplama malzemeleri üretici firma tarafından yayımlanan teknik veri sayfalarındaki performans kriterlerini sağlayacaktır.</w:t>
      </w:r>
    </w:p>
    <w:p w14:paraId="1BF4DD12" w14:textId="77777777" w:rsidR="00C47D07" w:rsidRDefault="00C47D07">
      <w:pPr>
        <w:rPr>
          <w:b/>
          <w:sz w:val="28"/>
        </w:rPr>
      </w:pPr>
    </w:p>
    <w:p w14:paraId="10F48443" w14:textId="157A9D65" w:rsidR="00C47D07" w:rsidRPr="00C47D07" w:rsidRDefault="006D33D9">
      <w:pPr>
        <w:rPr>
          <w:b/>
          <w:sz w:val="28"/>
        </w:rPr>
      </w:pPr>
      <w:r>
        <w:rPr>
          <w:b/>
          <w:sz w:val="28"/>
        </w:rPr>
        <w:t>9.</w:t>
      </w:r>
      <w:r>
        <w:rPr>
          <w:b/>
          <w:sz w:val="28"/>
        </w:rPr>
        <w:tab/>
        <w:t>BOYA VE YÜZEY İŞLEMLER</w:t>
      </w:r>
    </w:p>
    <w:p w14:paraId="2AEDB2B7" w14:textId="77777777" w:rsidR="006B7F0B" w:rsidRDefault="006B7F0B"/>
    <w:p w14:paraId="7BEDEE71" w14:textId="5D8538B7" w:rsidR="006B7F0B" w:rsidRDefault="006D33D9">
      <w:r>
        <w:t>9.1. Tüm metal yüzeyler elektrostatik</w:t>
      </w:r>
      <w:r w:rsidR="007A4CE1">
        <w:t xml:space="preserve"> parlak polyester</w:t>
      </w:r>
      <w:r>
        <w:t xml:space="preserve"> toz boya sistemi ile boyanacaktır.</w:t>
      </w:r>
    </w:p>
    <w:p w14:paraId="71E16EB1" w14:textId="2B24A640" w:rsidR="006B7F0B" w:rsidRDefault="006D33D9">
      <w:r>
        <w:t xml:space="preserve">9.2. Boya uygulamasında epoksi </w:t>
      </w:r>
      <w:r w:rsidR="007A4CE1">
        <w:t xml:space="preserve">polyester </w:t>
      </w:r>
      <w:r>
        <w:t>esaslı boya kullanılmayacak olup, UV dayanımı yüksek, dış etkilere karşı dirençli, parlak polyester esaslı elektrostatik toz boya kullanılacaktır.</w:t>
      </w:r>
    </w:p>
    <w:p w14:paraId="70607010" w14:textId="77777777" w:rsidR="006B7F0B" w:rsidRDefault="006D33D9">
      <w:r>
        <w:t>9.3. Boya rengini İdare belirleyecektir.</w:t>
      </w:r>
    </w:p>
    <w:p w14:paraId="3C1E659F" w14:textId="77777777" w:rsidR="007B4C35" w:rsidRPr="007B4C35" w:rsidRDefault="007B4C35" w:rsidP="007B4C35">
      <w:pPr>
        <w:rPr>
          <w:lang w:val="tr-TR"/>
        </w:rPr>
      </w:pPr>
      <w:r w:rsidRPr="007B4C35">
        <w:rPr>
          <w:lang w:val="tr-TR"/>
        </w:rPr>
        <w:t>9.4. Boya uygulaması öncesinde tüm metal yüzeyler yağ, kir, pas, tufal, oksit tabakası, kaynak kalıntıları ve yüzey kirliliklerinden tamamen arındırılacaktır.</w:t>
      </w:r>
    </w:p>
    <w:p w14:paraId="752D66EA" w14:textId="741ACB26" w:rsidR="007B4C35" w:rsidRPr="007B4C35" w:rsidRDefault="007B4C35" w:rsidP="007B4C35">
      <w:pPr>
        <w:rPr>
          <w:lang w:val="tr-TR"/>
        </w:rPr>
      </w:pPr>
      <w:r w:rsidRPr="007B4C35">
        <w:rPr>
          <w:lang w:val="tr-TR"/>
        </w:rPr>
        <w:t xml:space="preserve">9.5. Boya öncesi yüzey hazırlık prosesinin bir parçası olarak metal yüzeylere fosfat katkılı </w:t>
      </w:r>
      <w:r>
        <w:rPr>
          <w:lang w:val="tr-TR"/>
        </w:rPr>
        <w:t xml:space="preserve">su ile </w:t>
      </w:r>
      <w:r w:rsidRPr="007B4C35">
        <w:rPr>
          <w:lang w:val="tr-TR"/>
        </w:rPr>
        <w:t>kimyasal yüzey temizleme işlemi uygulanacaktır. Bu işlem ile yüzeydeki yağ, kir, oksit kalıntıları ve boya aderansını olumsuz etkileyebilecek yabancı maddeler uzaklaştırılarak boya uygulamasına uygun yüzey kalitesi sağlanacaktır.</w:t>
      </w:r>
    </w:p>
    <w:p w14:paraId="69D21D42" w14:textId="77777777" w:rsidR="007B4C35" w:rsidRPr="007B4C35" w:rsidRDefault="007B4C35" w:rsidP="007B4C35">
      <w:pPr>
        <w:rPr>
          <w:lang w:val="tr-TR"/>
        </w:rPr>
      </w:pPr>
      <w:r w:rsidRPr="007B4C35">
        <w:rPr>
          <w:lang w:val="tr-TR"/>
        </w:rPr>
        <w:t>9.6. Boya öncesi yüzey hazırlığı eksiksiz olarak gerçekleştirilecek olup boya aderansını olumsuz etkileyecek hiçbir yüzey kusuruna izin verilmeyecektir.</w:t>
      </w:r>
    </w:p>
    <w:p w14:paraId="5E74BA38" w14:textId="1818B21C" w:rsidR="006B7F0B" w:rsidRDefault="006D33D9">
      <w:r>
        <w:t>9.</w:t>
      </w:r>
      <w:r w:rsidR="007B4C35">
        <w:t>7</w:t>
      </w:r>
      <w:r>
        <w:t>. Lazer kesim, kaynak ve taşlama işlemleri sonrasında oluşan çapaklar, keskin kenarlar ve yüzey düzensizlikleri giderilecektir.</w:t>
      </w:r>
    </w:p>
    <w:p w14:paraId="3F18EDDB" w14:textId="6B5897DB" w:rsidR="006B7F0B" w:rsidRDefault="006D33D9">
      <w:r>
        <w:t>9.</w:t>
      </w:r>
      <w:r w:rsidR="007B4C35">
        <w:t>8</w:t>
      </w:r>
      <w:r>
        <w:t>. Boya uygulanacak tüm yüzeylerde düzgün yüzey kalitesi sağlanacak olup boya altında kalabilecek yüzey bozuklukları kabul edilmeyecektir.</w:t>
      </w:r>
    </w:p>
    <w:p w14:paraId="04FF817C" w14:textId="258DD794" w:rsidR="006B7F0B" w:rsidRDefault="006D33D9">
      <w:r>
        <w:t>9.9. Boya kalınlığı ortalama 80 mikron aralığında olacaktır.</w:t>
      </w:r>
    </w:p>
    <w:p w14:paraId="591714D0" w14:textId="77777777" w:rsidR="006B7F0B" w:rsidRDefault="006D33D9">
      <w:r>
        <w:lastRenderedPageBreak/>
        <w:t>9.10. Boya tabakası tüm yüzeylerde homojen dağılım gösterecek olup kalınlık farklılıkları minimum seviyede tutulacaktır.</w:t>
      </w:r>
    </w:p>
    <w:p w14:paraId="65865430" w14:textId="77777777" w:rsidR="006B7F0B" w:rsidRDefault="006D33D9">
      <w:r>
        <w:t>9.11. Boya uygulaması sonrasında parçalar kontrollü fırınlama prosesi ile kürlenecektir.</w:t>
      </w:r>
    </w:p>
    <w:p w14:paraId="6D58B377" w14:textId="77777777" w:rsidR="006B7F0B" w:rsidRDefault="006D33D9">
      <w:r>
        <w:t>9.12. Fırınlama işlemi sonucunda boya yüzeye tam olarak bağlanmış olacak ve yeterli mekanik dayanımı sağlayacaktır.</w:t>
      </w:r>
    </w:p>
    <w:p w14:paraId="7EE9C9FF" w14:textId="77777777" w:rsidR="006B7F0B" w:rsidRDefault="006D33D9">
      <w:r>
        <w:t>9.13. Boya yüzeylerinde portakallanma, akma, kabarma, çatlama, soyulma, matlaşma, renk farklılığı veya yüzey kusuru bulunmayacaktır.</w:t>
      </w:r>
    </w:p>
    <w:p w14:paraId="69F73FE2" w14:textId="77777777" w:rsidR="006B7F0B" w:rsidRDefault="006D33D9">
      <w:r>
        <w:t>9.14. Boya yüzeyi çizilmeye, darbeye ve günlük kullanım koşullarında oluşabilecek mekanik etkilere karşı dayanımlı olacaktır.</w:t>
      </w:r>
    </w:p>
    <w:p w14:paraId="4D5AB1DE" w14:textId="77777777" w:rsidR="006B7F0B" w:rsidRDefault="006D33D9">
      <w:r>
        <w:t>9.15. Boya kaplaması kullanım süresi boyunca yüzeyden ayrılma, pul pul dökülme veya aderans kaybı göstermeyecektir.</w:t>
      </w:r>
    </w:p>
    <w:p w14:paraId="2B6679A7" w14:textId="77777777" w:rsidR="006B7F0B" w:rsidRDefault="006D33D9">
      <w:r>
        <w:t>9.16. Kaynak bölgeleri ve birleşim noktalarında boya sürekliliği sağlanacak olup korumasız metal yüzey bırakılmayacaktır.</w:t>
      </w:r>
    </w:p>
    <w:p w14:paraId="1555B3A4" w14:textId="77777777" w:rsidR="006B7F0B" w:rsidRDefault="006D33D9">
      <w:r>
        <w:t>9.17. Boya sistemi yoğun kullanıma sahip eğitim yapılarında kullanılmaya uygun olacak ve uzun süreli kullanım koşullarında estetik görünümünü koruyacaktır.</w:t>
      </w:r>
    </w:p>
    <w:p w14:paraId="13D9685B" w14:textId="77777777" w:rsidR="006B7F0B" w:rsidRDefault="006D33D9">
      <w:r>
        <w:t>9.18. Boyanmış yüzeyler temizlik malzemeleri ve günlük bakım uygulamalarından olumsuz etkilenmeyecek özellikte olacaktır.</w:t>
      </w:r>
    </w:p>
    <w:p w14:paraId="1685335E" w14:textId="77777777" w:rsidR="006B7F0B" w:rsidRDefault="006D33D9">
      <w:r>
        <w:t>9.19. Boya sistemi metal yüzeyleri korozyona karşı koruyacak ve kullanım süresi boyunca yüzey bütünlüğünü muhafaza edecektir.</w:t>
      </w:r>
    </w:p>
    <w:p w14:paraId="0F105B7E" w14:textId="77777777" w:rsidR="006B7F0B" w:rsidRDefault="006D33D9">
      <w:r>
        <w:rPr>
          <w:b/>
          <w:sz w:val="28"/>
        </w:rPr>
        <w:t>10.</w:t>
      </w:r>
      <w:r>
        <w:rPr>
          <w:b/>
          <w:sz w:val="28"/>
        </w:rPr>
        <w:tab/>
        <w:t>ZEMİN BAĞLANTILARI</w:t>
      </w:r>
    </w:p>
    <w:p w14:paraId="0192A90C" w14:textId="77777777" w:rsidR="006B7F0B" w:rsidRDefault="006B7F0B"/>
    <w:p w14:paraId="726BF4A4" w14:textId="77777777" w:rsidR="006B7F0B" w:rsidRDefault="006D33D9">
      <w:r>
        <w:t>10.1. Her amfi modülünde minimum 4 adet taşıyıcı ayak bulunacaktır.</w:t>
      </w:r>
    </w:p>
    <w:p w14:paraId="32953C21" w14:textId="77777777" w:rsidR="006B7F0B" w:rsidRDefault="006D33D9">
      <w:r>
        <w:t>10.2. Her taşıyıcı ayak minimum 2 ayrı noktadan zemine mekanik ankraj sistemi ile sabitlenecektir.</w:t>
      </w:r>
    </w:p>
    <w:p w14:paraId="22308971" w14:textId="77777777" w:rsidR="006B7F0B" w:rsidRDefault="006D33D9">
      <w:r>
        <w:t>10.3. Zemin bağlantılarında minimum 8.8 kalite yüksek mukavemetli çelikten imal edilmiş mekanik ankraj elemanları veya eşdeğer dayanım sınıfına sahip beton vidaları kullanılacaktır.</w:t>
      </w:r>
    </w:p>
    <w:p w14:paraId="3B158A85" w14:textId="23A84ABA" w:rsidR="006B7F0B" w:rsidRDefault="006D33D9">
      <w:r>
        <w:t xml:space="preserve">10.4. Ankraj elemanlarının boyları, mevcut betonarme döşeme, şap kalınlığı ve uygulama koşulları dikkate alınarak minimum </w:t>
      </w:r>
      <w:r w:rsidR="00A84B20">
        <w:t>8</w:t>
      </w:r>
      <w:r>
        <w:t>0 mm, maksimum 120 mm olacak şekilde belirlenecektir.</w:t>
      </w:r>
    </w:p>
    <w:p w14:paraId="446FDB52" w14:textId="77777777" w:rsidR="006B7F0B" w:rsidRDefault="006D33D9">
      <w:r>
        <w:t>10.5. Taşıyıcı ayakların zemin bağlantı bölgeleri yük aktarımını güvenli şekilde sağlayacak ve kullanım süresi boyunca gevşeme oluşturmayacak şekilde tasarlanacaktır.</w:t>
      </w:r>
    </w:p>
    <w:p w14:paraId="123DABD0" w14:textId="77777777" w:rsidR="006B7F0B" w:rsidRDefault="006D33D9">
      <w:r>
        <w:lastRenderedPageBreak/>
        <w:t>10.6. Ankraj noktalarında oluşabilecek çekme, kesme, darbeli yük ve titreşim etkileri dikkate alınarak uygun bağlantı geometrisi oluşturulacaktır.</w:t>
      </w:r>
    </w:p>
    <w:p w14:paraId="62F507ED" w14:textId="77777777" w:rsidR="006B7F0B" w:rsidRDefault="006D33D9">
      <w:r>
        <w:t>10.7. Yüklenici firma, üretim ve uygulama öncesinde amfi yerleşim planlarını, taşıyıcı ayak yerleşimlerini, ankraj noktalarını ve gerekli altyapı koordinasyon bilgilerini İdareye sunacaktır.</w:t>
      </w:r>
    </w:p>
    <w:p w14:paraId="6D3E063B" w14:textId="77777777" w:rsidR="006B7F0B" w:rsidRDefault="006D33D9">
      <w:r>
        <w:t>10.8. İdare tarafından gerçekleştirilecek elektrik, data, zayıf akım, mekanik tesisat ve benzeri altyapı imalatları, yüklenici tarafından sunulan ve onaylanan amfi yerleşim planlarına uygun olarak gerçekleştirilecektir.</w:t>
      </w:r>
    </w:p>
    <w:p w14:paraId="7F81FE4A" w14:textId="77777777" w:rsidR="006B7F0B" w:rsidRDefault="006D33D9">
      <w:r>
        <w:t>10.9. Altyapı imalatlarının tamamlanmasının ardından yüklenici firma montaj uygulamasını onaylı yerleşim planları doğrultusunda gerçekleştirecektir.</w:t>
      </w:r>
    </w:p>
    <w:p w14:paraId="39055CA3" w14:textId="77777777" w:rsidR="006B7F0B" w:rsidRDefault="006D33D9">
      <w:r>
        <w:t>10.10. Taşıyıcı ayak sayıları, amfi modül uzunlukları, sıra geometrileri, oturma kapasitesi, taşıyıcı sistem hesapları ve İdare tarafından onaylanan nihai yerleşim planları doğrultusunda belirlenecektir.</w:t>
      </w:r>
    </w:p>
    <w:p w14:paraId="1DBFA784" w14:textId="77777777" w:rsidR="006B7F0B" w:rsidRDefault="006D33D9">
      <w:r>
        <w:t>10.11. Taşıyıcı ayak yerleşimleri yüklerin zemine dengeli aktarılmasını sağlayacak şekilde projelendirilecek olup herhangi bir bölgede aşırı yük yoğunlaşmasına izin verilmeyecektir.</w:t>
      </w:r>
    </w:p>
    <w:p w14:paraId="5C8A45AC" w14:textId="77777777" w:rsidR="006B7F0B" w:rsidRDefault="006D33D9">
      <w:r>
        <w:t>10.12. Montaj tamamlandıktan sonra tüm ankraj bağlantıları kontrol edilerek gevşek bağlantı, eksik bağlantı veya montaj hatası bulunmadığı teyit edilecektir.</w:t>
      </w:r>
    </w:p>
    <w:p w14:paraId="3F9FC5B4" w14:textId="77777777" w:rsidR="006B7F0B" w:rsidRDefault="006D33D9">
      <w:r>
        <w:t>10.13. Zemin bağlantı sisteminin tamamı teleskopik amfinin açılmış ve kapatılmış konumlarında stabilitesini koruyacak şekilde tasarlanmış ve uygulanmış olacaktır.</w:t>
      </w:r>
    </w:p>
    <w:p w14:paraId="6F706BA5" w14:textId="77777777" w:rsidR="006B7F0B" w:rsidRDefault="006D33D9">
      <w:r>
        <w:t>10.14. Taşıyıcı ayak sistemi, teleskopik amfinin açık ve kapalı konumlarında oluşabilecek tüm statik ve dinamik yükleri güvenli şekilde zemine aktaracak, kullanım süresi boyunca stabilitesini, taşıma kapasitesini ve yapısal bütünlüğünü koruyacaktır.</w:t>
      </w:r>
    </w:p>
    <w:p w14:paraId="46DE904D" w14:textId="77777777" w:rsidR="006B7F0B" w:rsidRDefault="006D33D9">
      <w:r>
        <w:t>10.15. Teleskopik amfi sistemi, kullanıcı yükleri, dinamik yükler, darbeli yükler ve çalışma sırasında oluşabilecek tüm yük kombinasyonlarının güvenli şekilde zemine aktarılmasını sağlayacak yeterli sayıda taşıyıcı ayak ile desteklenecektir.</w:t>
      </w:r>
    </w:p>
    <w:p w14:paraId="6352C172" w14:textId="77777777" w:rsidR="006B7F0B" w:rsidRDefault="006D33D9">
      <w:r>
        <w:t>10.16. İdare tarafından onaylanan nihai yerleşim planları, amfi geometrisi, sıra uzunlukları ve oturma kapasitesi doğrultusunda taşıyıcı ayak adetlerinde değişiklik yapılabilecektir. Yapılacak artış veya azalışlar, sistemin taşıma kapasitesini, yapısal bütünlüğünü, rijitliğini, güvenliğini ve performans kriterlerini olumsuz etkilemeyecek şekilde projelendirilecek ve uygulanacaktır.</w:t>
      </w:r>
    </w:p>
    <w:p w14:paraId="78D42CB2" w14:textId="77777777" w:rsidR="006B7F0B" w:rsidRDefault="006D33D9">
      <w:r>
        <w:rPr>
          <w:b/>
          <w:sz w:val="28"/>
        </w:rPr>
        <w:t>11.</w:t>
      </w:r>
      <w:r>
        <w:rPr>
          <w:b/>
          <w:sz w:val="28"/>
        </w:rPr>
        <w:tab/>
        <w:t>PERFORMANS KRİTERLERİ</w:t>
      </w:r>
    </w:p>
    <w:p w14:paraId="7EC39349" w14:textId="77777777" w:rsidR="006B7F0B" w:rsidRDefault="006B7F0B"/>
    <w:p w14:paraId="2FF643A4" w14:textId="7F4202EE" w:rsidR="006B7F0B" w:rsidRDefault="006D33D9">
      <w:r>
        <w:lastRenderedPageBreak/>
        <w:t>11.1. Her oturak sistemi minimum 250 kg statik kullanıcı yükünü deformasyon, bağlantı gevşemesi, çatlama veya yapısal bütünlük kaybı oluşturmadan</w:t>
      </w:r>
      <w:r w:rsidR="006A55A5">
        <w:t xml:space="preserve"> kesintisiz</w:t>
      </w:r>
      <w:r>
        <w:t xml:space="preserve"> minimum 80 saat süre ile güvenli şekilde taşıyacaktır.</w:t>
      </w:r>
    </w:p>
    <w:p w14:paraId="158DC89E" w14:textId="77777777" w:rsidR="006B7F0B" w:rsidRDefault="006D33D9">
      <w:r>
        <w:t>11.2. Statik yük testi sonrasında oturak, sırtlık, mekanizma ve taşıyıcı sistem elemanlarında kalıcı deformasyon, eksen kaçıklığı veya performans kaybı oluşmayacaktır.</w:t>
      </w:r>
    </w:p>
    <w:p w14:paraId="7B56074C" w14:textId="77777777" w:rsidR="006B7F0B" w:rsidRDefault="006D33D9">
      <w:r>
        <w:t>11.3. Oturak mekanizması yük testi sonrasında ilk günkü çalışma karakteristiğini koruyacak, açılma ve kapanma fonksiyonlarında bozulma meydana gelmeyecektir.</w:t>
      </w:r>
    </w:p>
    <w:p w14:paraId="2E62EDC4" w14:textId="77777777" w:rsidR="006B7F0B" w:rsidRDefault="006D33D9">
      <w:r>
        <w:t>11.4. Sırtlık sistemi kullanıcı tarafından oluşturulabilecek yatay ve açısal yükler altında bağlantı gevşemesi, dönme, kırılma veya deformasyon göstermeyecektir.</w:t>
      </w:r>
    </w:p>
    <w:p w14:paraId="2448351F" w14:textId="77777777" w:rsidR="006B7F0B" w:rsidRDefault="006D33D9">
      <w:r>
        <w:t>11.5. Sırtlık bağlantıları uzun süreli kullanım koşullarında yorulma etkilerine karşı dayanıklı olacak ve bağlantı rijitliğini koruyacaktır.</w:t>
      </w:r>
    </w:p>
    <w:p w14:paraId="012AB398" w14:textId="77777777" w:rsidR="006B7F0B" w:rsidRDefault="006D33D9">
      <w:r>
        <w:t>11.6. Masa sistemi kullanım sırasında oluşabilecek düşey yükler, noktasal yükler ve dinamik kullanım etkileri altında aşırı sehim, salınım veya titreşim oluşturmayacaktır.</w:t>
      </w:r>
    </w:p>
    <w:p w14:paraId="5E386CB7" w14:textId="77777777" w:rsidR="006B7F0B" w:rsidRDefault="006D33D9">
      <w:r>
        <w:t>11.7. Masa tablaları kullanım süresi boyunca yüzey bütünlüğünü ve geometrik formunu koruyacaktır.</w:t>
      </w:r>
    </w:p>
    <w:p w14:paraId="35AF7F8D" w14:textId="77777777" w:rsidR="006B7F0B" w:rsidRDefault="006D33D9">
      <w:r>
        <w:t>11.8. Teleskopik amfi sistemi açık kullanım pozisyonunda tam yük altında stabilitesini koruyacak ve herhangi bir devrilme, yalpalama veya yapısal dengesizlik göstermeyecektir.</w:t>
      </w:r>
    </w:p>
    <w:p w14:paraId="28BD05B6" w14:textId="77777777" w:rsidR="006B7F0B" w:rsidRDefault="006D33D9">
      <w:r>
        <w:t>11.9. Taşıyıcı sistem elemanları kullanım sırasında oluşabilecek çekme, basma, kesme ve burulma etkilerine karşı yeterli dayanımı sağlayacaktır.</w:t>
      </w:r>
    </w:p>
    <w:p w14:paraId="7690E783" w14:textId="77777777" w:rsidR="006B7F0B" w:rsidRDefault="006D33D9">
      <w:r>
        <w:t>11.10. Amfi sistemi kullanım sırasında oluşabilecek kullanıcı kaynaklı dinamik yükler, ani oturma etkileri ve darbeli yükler altında güvenli çalışma karakteristiğini koruyacaktır.</w:t>
      </w:r>
    </w:p>
    <w:p w14:paraId="300E88F9" w14:textId="77777777" w:rsidR="006B7F0B" w:rsidRDefault="006D33D9">
      <w:r>
        <w:t>11.11. Açılmış ve kapatılmış tüm çalışma pozisyonlarında taşıyıcı sistem elemanlarında gevşeme, bağlantı kaybı veya yapısal kararsızlık oluşmayacaktır.</w:t>
      </w:r>
    </w:p>
    <w:p w14:paraId="38A98004" w14:textId="77777777" w:rsidR="006B7F0B" w:rsidRDefault="006D33D9">
      <w:r>
        <w:t>11.12. Mekanizma sistemi, taşıyıcı sistem, oturak, sırtlık ve masa bileşenleri birlikte çalıştığında kullanım güvenliğini tehlikeye atacak herhangi bir yapısal zafiyet oluşturmayacaktır.</w:t>
      </w:r>
    </w:p>
    <w:p w14:paraId="59A0DED6" w14:textId="77777777" w:rsidR="006B7F0B" w:rsidRDefault="006D33D9">
      <w:r>
        <w:t>11.13. Sistem bileşenleri kullanım süresi boyunca gıcırtı, sürtünme sesi, rezonans veya anormal çalışma sesi oluşturmayacaktır.</w:t>
      </w:r>
    </w:p>
    <w:p w14:paraId="0B91993A" w14:textId="77777777" w:rsidR="006B7F0B" w:rsidRDefault="006D33D9">
      <w:r>
        <w:t>11.14. Teleskopik amfi sistemi yoğun kullanım koşullarında fonksiyonlarını koruyacak ve kullanım ömrü boyunca performans kaybı göstermeyecektir.</w:t>
      </w:r>
    </w:p>
    <w:p w14:paraId="21915AEF" w14:textId="1BD1C9EB" w:rsidR="000B361C" w:rsidRDefault="006D33D9">
      <w:r>
        <w:t>11.15. Sistemin tamamı eğitim yapılarında yoğun kullanıma uygun olarak tasarlanmış olacak ve uzun süreli kullanım koşullarında güvenli çalışma karakteristiğini sürdürecektir.</w:t>
      </w:r>
    </w:p>
    <w:p w14:paraId="20C88BAB" w14:textId="77777777" w:rsidR="000B361C" w:rsidRPr="000B361C" w:rsidRDefault="000B361C" w:rsidP="000B361C">
      <w:pPr>
        <w:rPr>
          <w:b/>
          <w:bCs/>
          <w:sz w:val="28"/>
          <w:szCs w:val="28"/>
          <w:lang w:val="tr-TR"/>
        </w:rPr>
      </w:pPr>
      <w:r w:rsidRPr="000B361C">
        <w:rPr>
          <w:b/>
          <w:bCs/>
          <w:sz w:val="28"/>
          <w:szCs w:val="28"/>
          <w:lang w:val="tr-TR"/>
        </w:rPr>
        <w:t>12. TEL SEPET SİSTEMİ</w:t>
      </w:r>
    </w:p>
    <w:p w14:paraId="48A2F24B" w14:textId="77777777" w:rsidR="000B361C" w:rsidRPr="000B361C" w:rsidRDefault="000B361C" w:rsidP="000B361C">
      <w:pPr>
        <w:rPr>
          <w:lang w:val="tr-TR"/>
        </w:rPr>
      </w:pPr>
      <w:r w:rsidRPr="000B361C">
        <w:rPr>
          <w:lang w:val="tr-TR"/>
        </w:rPr>
        <w:lastRenderedPageBreak/>
        <w:t>12.1. Öğrenci kullanımına yönelik tel sepet sistemi, ders materyalleri, kitap, defter ve kişisel ekipmanların muhafaza edilmesine uygun yapıda olacaktır.</w:t>
      </w:r>
    </w:p>
    <w:p w14:paraId="2E35F28D" w14:textId="77777777" w:rsidR="000B361C" w:rsidRPr="000B361C" w:rsidRDefault="000B361C" w:rsidP="000B361C">
      <w:pPr>
        <w:rPr>
          <w:lang w:val="tr-TR"/>
        </w:rPr>
      </w:pPr>
      <w:r w:rsidRPr="000B361C">
        <w:rPr>
          <w:lang w:val="tr-TR"/>
        </w:rPr>
        <w:t>12.2. Tel sepet dış ölçüleri minimum 380 mm genişlik, 260 mm derinlik ve 90 mm yükseklikte olacaktır.</w:t>
      </w:r>
    </w:p>
    <w:p w14:paraId="66A6D3C0" w14:textId="77777777" w:rsidR="000B361C" w:rsidRPr="000B361C" w:rsidRDefault="000B361C" w:rsidP="000B361C">
      <w:pPr>
        <w:rPr>
          <w:lang w:val="tr-TR"/>
        </w:rPr>
      </w:pPr>
      <w:r w:rsidRPr="000B361C">
        <w:rPr>
          <w:lang w:val="tr-TR"/>
        </w:rPr>
        <w:t>12.3. Sepet konstrüksiyonu endüstriyel üretime uygun özel tel şekillendirme kalıplarında ve pres baskı prosesi kullanılarak üretilecektir.</w:t>
      </w:r>
    </w:p>
    <w:p w14:paraId="2916665C" w14:textId="6A03BF87" w:rsidR="000B361C" w:rsidRPr="000B361C" w:rsidRDefault="000B361C" w:rsidP="000B361C">
      <w:pPr>
        <w:rPr>
          <w:lang w:val="tr-TR"/>
        </w:rPr>
      </w:pPr>
      <w:r w:rsidRPr="000B361C">
        <w:rPr>
          <w:lang w:val="tr-TR"/>
        </w:rPr>
        <w:t xml:space="preserve">12.4. Ana taşıyıcı yan teller minimum Ø4,70 mm </w:t>
      </w:r>
      <w:r w:rsidR="00A84B20">
        <w:rPr>
          <w:lang w:val="tr-TR"/>
        </w:rPr>
        <w:t>metal</w:t>
      </w:r>
      <w:r w:rsidRPr="000B361C">
        <w:rPr>
          <w:lang w:val="tr-TR"/>
        </w:rPr>
        <w:t xml:space="preserve"> telden imal edilecektir.</w:t>
      </w:r>
    </w:p>
    <w:p w14:paraId="5B61A9B1" w14:textId="5743F9CE" w:rsidR="000B361C" w:rsidRPr="000B361C" w:rsidRDefault="000B361C" w:rsidP="000B361C">
      <w:pPr>
        <w:rPr>
          <w:lang w:val="tr-TR"/>
        </w:rPr>
      </w:pPr>
      <w:r w:rsidRPr="000B361C">
        <w:rPr>
          <w:lang w:val="tr-TR"/>
        </w:rPr>
        <w:t xml:space="preserve">12.5. Taşıyıcı U formlu tel elemanlar minimum Ø4,70 mm </w:t>
      </w:r>
      <w:r w:rsidR="00A84B20">
        <w:rPr>
          <w:lang w:val="tr-TR"/>
        </w:rPr>
        <w:t>metal</w:t>
      </w:r>
      <w:r w:rsidRPr="000B361C">
        <w:rPr>
          <w:lang w:val="tr-TR"/>
        </w:rPr>
        <w:t xml:space="preserve"> telden imal edilecektir.</w:t>
      </w:r>
    </w:p>
    <w:p w14:paraId="4CB7D613" w14:textId="366D3E67" w:rsidR="000B361C" w:rsidRPr="000B361C" w:rsidRDefault="000B361C" w:rsidP="000B361C">
      <w:pPr>
        <w:rPr>
          <w:lang w:val="tr-TR"/>
        </w:rPr>
      </w:pPr>
      <w:r w:rsidRPr="000B361C">
        <w:rPr>
          <w:lang w:val="tr-TR"/>
        </w:rPr>
        <w:t xml:space="preserve">12.6. Arka bağlantı ve rijitlik sağlayan düz tel elemanı minimum Ø3,50 mm </w:t>
      </w:r>
      <w:r w:rsidR="00A84B20">
        <w:rPr>
          <w:lang w:val="tr-TR"/>
        </w:rPr>
        <w:t>metal</w:t>
      </w:r>
      <w:r w:rsidRPr="000B361C">
        <w:rPr>
          <w:lang w:val="tr-TR"/>
        </w:rPr>
        <w:t xml:space="preserve"> telden imal edilecektir.</w:t>
      </w:r>
    </w:p>
    <w:p w14:paraId="439C6A86" w14:textId="77777777" w:rsidR="000B361C" w:rsidRPr="000B361C" w:rsidRDefault="000B361C" w:rsidP="000B361C">
      <w:pPr>
        <w:rPr>
          <w:lang w:val="tr-TR"/>
        </w:rPr>
      </w:pPr>
      <w:r w:rsidRPr="000B361C">
        <w:rPr>
          <w:lang w:val="tr-TR"/>
        </w:rPr>
        <w:t>12.7. Sepet sistemi minimum 4 adet U formlu taşıyıcı tel elemandan oluşacaktır.</w:t>
      </w:r>
    </w:p>
    <w:p w14:paraId="62AF656D" w14:textId="77777777" w:rsidR="000B361C" w:rsidRPr="000B361C" w:rsidRDefault="000B361C" w:rsidP="000B361C">
      <w:pPr>
        <w:rPr>
          <w:lang w:val="tr-TR"/>
        </w:rPr>
      </w:pPr>
      <w:r w:rsidRPr="000B361C">
        <w:rPr>
          <w:lang w:val="tr-TR"/>
        </w:rPr>
        <w:t>12.8. Her bir U formu tel elemanın genişliği minimum 50 mm olacaktır.</w:t>
      </w:r>
    </w:p>
    <w:p w14:paraId="7DD30320" w14:textId="77777777" w:rsidR="000B361C" w:rsidRPr="000B361C" w:rsidRDefault="000B361C" w:rsidP="000B361C">
      <w:pPr>
        <w:rPr>
          <w:lang w:val="tr-TR"/>
        </w:rPr>
      </w:pPr>
      <w:r w:rsidRPr="000B361C">
        <w:rPr>
          <w:lang w:val="tr-TR"/>
        </w:rPr>
        <w:t>12.9. U formu taşıyıcı teller birbirlerine yaklaşık 43 mm aks aralığında konumlandırılacak ve punta kaynak yöntemi ile birleştirilecektir.</w:t>
      </w:r>
    </w:p>
    <w:p w14:paraId="232BDE7C" w14:textId="77777777" w:rsidR="000B361C" w:rsidRPr="000B361C" w:rsidRDefault="000B361C" w:rsidP="000B361C">
      <w:pPr>
        <w:rPr>
          <w:lang w:val="tr-TR"/>
        </w:rPr>
      </w:pPr>
      <w:r w:rsidRPr="000B361C">
        <w:rPr>
          <w:lang w:val="tr-TR"/>
        </w:rPr>
        <w:t>12.10. Punta kaynak noktalarında kopma, çatlama, yanma, eksik nüfuziyet veya kaynak deformasyonu bulunmayacaktır.</w:t>
      </w:r>
    </w:p>
    <w:p w14:paraId="6502F843" w14:textId="77777777" w:rsidR="000B361C" w:rsidRPr="000B361C" w:rsidRDefault="000B361C" w:rsidP="000B361C">
      <w:pPr>
        <w:rPr>
          <w:lang w:val="tr-TR"/>
        </w:rPr>
      </w:pPr>
      <w:r w:rsidRPr="000B361C">
        <w:rPr>
          <w:lang w:val="tr-TR"/>
        </w:rPr>
        <w:t>12.11. Sepetin arka taşıyıcı bağlantı bölgesinde minimum 70 mm büküm payı bulunacaktır.</w:t>
      </w:r>
    </w:p>
    <w:p w14:paraId="3DFB0B8A" w14:textId="77777777" w:rsidR="000B361C" w:rsidRPr="000B361C" w:rsidRDefault="000B361C" w:rsidP="000B361C">
      <w:pPr>
        <w:rPr>
          <w:lang w:val="tr-TR"/>
        </w:rPr>
      </w:pPr>
      <w:r w:rsidRPr="000B361C">
        <w:rPr>
          <w:lang w:val="tr-TR"/>
        </w:rPr>
        <w:t>12.12. Tüm tel elemanlar düzgün geometrik formda olacak, eksen kaçıklığı, eğrilik veya üretim hatası bulunmayacaktır.</w:t>
      </w:r>
    </w:p>
    <w:p w14:paraId="62F687DF" w14:textId="77777777" w:rsidR="000B361C" w:rsidRPr="000B361C" w:rsidRDefault="000B361C" w:rsidP="000B361C">
      <w:pPr>
        <w:rPr>
          <w:lang w:val="tr-TR"/>
        </w:rPr>
      </w:pPr>
      <w:r w:rsidRPr="000B361C">
        <w:rPr>
          <w:lang w:val="tr-TR"/>
        </w:rPr>
        <w:t>12.13. Tel uçları kullanıcı güvenliğini tehlikeye atmayacak şekilde bükümlü ve güvenli formda imal edilecektir.</w:t>
      </w:r>
    </w:p>
    <w:p w14:paraId="26C74E94" w14:textId="77777777" w:rsidR="000B361C" w:rsidRPr="000B361C" w:rsidRDefault="000B361C" w:rsidP="000B361C">
      <w:pPr>
        <w:rPr>
          <w:lang w:val="tr-TR"/>
        </w:rPr>
      </w:pPr>
      <w:r w:rsidRPr="000B361C">
        <w:rPr>
          <w:lang w:val="tr-TR"/>
        </w:rPr>
        <w:t>12.14. Tel sepet sistemi kullanım sırasında kalıcı deformasyon, açılma veya bağlantı gevşemesi göstermeyecektir.</w:t>
      </w:r>
    </w:p>
    <w:p w14:paraId="471E5211" w14:textId="77777777" w:rsidR="000B361C" w:rsidRPr="000B361C" w:rsidRDefault="000B361C" w:rsidP="000B361C">
      <w:pPr>
        <w:rPr>
          <w:lang w:val="tr-TR"/>
        </w:rPr>
      </w:pPr>
      <w:r w:rsidRPr="000B361C">
        <w:rPr>
          <w:lang w:val="tr-TR"/>
        </w:rPr>
        <w:t>12.15. Tel sepet sistemi masa tablasının alt yüzeyine uygun bağlantı geometrisi ile sabitlenecektir.</w:t>
      </w:r>
    </w:p>
    <w:p w14:paraId="713F28E5" w14:textId="77777777" w:rsidR="000B361C" w:rsidRPr="000B361C" w:rsidRDefault="000B361C" w:rsidP="000B361C">
      <w:pPr>
        <w:rPr>
          <w:lang w:val="tr-TR"/>
        </w:rPr>
      </w:pPr>
      <w:r w:rsidRPr="000B361C">
        <w:rPr>
          <w:lang w:val="tr-TR"/>
        </w:rPr>
        <w:t>12.16. Tel sepet sistemi, masa tablasının alt yüzeyine minimum 4 adet yüksek mukavemetli akıllı ahşap vidası ile mekanik olarak sabitlenecektir. Bağlantı noktaları kullanım sırasında oluşabilecek dinamik yükler, titreşimler ve tekrarlı yüklemeler altında gevşeme, ayrılma veya bağlantı kaybı göstermeyecektir.</w:t>
      </w:r>
    </w:p>
    <w:p w14:paraId="1F10C76A" w14:textId="77777777" w:rsidR="000B361C" w:rsidRPr="000B361C" w:rsidRDefault="000B361C" w:rsidP="000B361C">
      <w:pPr>
        <w:rPr>
          <w:lang w:val="tr-TR"/>
        </w:rPr>
      </w:pPr>
      <w:r w:rsidRPr="000B361C">
        <w:rPr>
          <w:lang w:val="tr-TR"/>
        </w:rPr>
        <w:t>12.17. Tel sepet sistemi kullanım sırasında titreşim kaynaklı ses oluşumuna neden olmayacaktır.</w:t>
      </w:r>
    </w:p>
    <w:p w14:paraId="61BEE87A" w14:textId="77777777" w:rsidR="000B361C" w:rsidRPr="000B361C" w:rsidRDefault="000B361C" w:rsidP="000B361C">
      <w:pPr>
        <w:rPr>
          <w:lang w:val="tr-TR"/>
        </w:rPr>
      </w:pPr>
      <w:r w:rsidRPr="000B361C">
        <w:rPr>
          <w:lang w:val="tr-TR"/>
        </w:rPr>
        <w:lastRenderedPageBreak/>
        <w:t>12.18. Tüm kaynaklı birleşim bölgeleri boya öncesinde temizlenecek, çapak ve yüzey kusurlarından arındırılacaktır.</w:t>
      </w:r>
    </w:p>
    <w:p w14:paraId="73E96849" w14:textId="77777777" w:rsidR="000B361C" w:rsidRPr="000B361C" w:rsidRDefault="000B361C" w:rsidP="000B361C">
      <w:pPr>
        <w:rPr>
          <w:lang w:val="tr-TR"/>
        </w:rPr>
      </w:pPr>
      <w:r w:rsidRPr="000B361C">
        <w:rPr>
          <w:lang w:val="tr-TR"/>
        </w:rPr>
        <w:t>12.19. Tel sepet sistemi, amfi metal konstrüksiyonunda uygulanan yüzey hazırlama ve boya prosesinin tamamından geçirilecektir.</w:t>
      </w:r>
    </w:p>
    <w:p w14:paraId="5C529BCC" w14:textId="77777777" w:rsidR="000B361C" w:rsidRPr="000B361C" w:rsidRDefault="000B361C" w:rsidP="000B361C">
      <w:pPr>
        <w:rPr>
          <w:lang w:val="tr-TR"/>
        </w:rPr>
      </w:pPr>
      <w:r w:rsidRPr="000B361C">
        <w:rPr>
          <w:lang w:val="tr-TR"/>
        </w:rPr>
        <w:t>12.20. Boya öncesi yüzey hazırlık prosesinin bir parçası olarak metal yüzeylere fosfat katkılı kimyasal yüzey temizleme işlemi uygulanacaktır.</w:t>
      </w:r>
    </w:p>
    <w:p w14:paraId="682FD4DF" w14:textId="77777777" w:rsidR="000B361C" w:rsidRPr="000B361C" w:rsidRDefault="000B361C" w:rsidP="000B361C">
      <w:pPr>
        <w:rPr>
          <w:lang w:val="tr-TR"/>
        </w:rPr>
      </w:pPr>
      <w:r w:rsidRPr="000B361C">
        <w:rPr>
          <w:lang w:val="tr-TR"/>
        </w:rPr>
        <w:t>12.21. Tel sepet sistemi elektrostatik toz boya ile boyanacak olup boya rengi İdare tarafından belirlenecektir.</w:t>
      </w:r>
    </w:p>
    <w:p w14:paraId="0E066135" w14:textId="77777777" w:rsidR="000B361C" w:rsidRPr="000B361C" w:rsidRDefault="000B361C" w:rsidP="000B361C">
      <w:pPr>
        <w:rPr>
          <w:lang w:val="tr-TR"/>
        </w:rPr>
      </w:pPr>
      <w:r w:rsidRPr="000B361C">
        <w:rPr>
          <w:lang w:val="tr-TR"/>
        </w:rPr>
        <w:t>12.22. Boya yüzeylerinde akma, portakallanma, kabarma, soyulma, çatlama veya renk farklılığı bulunmayacaktır.</w:t>
      </w:r>
    </w:p>
    <w:p w14:paraId="25CBDAD7" w14:textId="77777777" w:rsidR="000B361C" w:rsidRPr="000B361C" w:rsidRDefault="000B361C" w:rsidP="000B361C">
      <w:pPr>
        <w:rPr>
          <w:lang w:val="tr-TR"/>
        </w:rPr>
      </w:pPr>
      <w:r w:rsidRPr="000B361C">
        <w:rPr>
          <w:lang w:val="tr-TR"/>
        </w:rPr>
        <w:t>12.23. Tel sepet sistemi eğitim yapılarında yoğun kullanıma uygun olarak üretilecek olup kullanım süresi boyunca fonksiyonelliğini koruyacaktır.</w:t>
      </w:r>
    </w:p>
    <w:p w14:paraId="4C88B023" w14:textId="77777777" w:rsidR="00C24EB4" w:rsidRDefault="00C24EB4"/>
    <w:p w14:paraId="743BC216" w14:textId="77777777" w:rsidR="00C24EB4" w:rsidRDefault="00C24EB4"/>
    <w:p w14:paraId="2685911A" w14:textId="77777777" w:rsidR="006B7F0B" w:rsidRDefault="006B7F0B"/>
    <w:p w14:paraId="6D1C4F82" w14:textId="6373739A" w:rsidR="006B7F0B" w:rsidRDefault="006D33D9">
      <w:r>
        <w:rPr>
          <w:b/>
          <w:sz w:val="28"/>
        </w:rPr>
        <w:t>1</w:t>
      </w:r>
      <w:r w:rsidR="00152863">
        <w:rPr>
          <w:b/>
          <w:sz w:val="28"/>
        </w:rPr>
        <w:t>3</w:t>
      </w:r>
      <w:r>
        <w:rPr>
          <w:b/>
          <w:sz w:val="28"/>
        </w:rPr>
        <w:t>. GARANTİ</w:t>
      </w:r>
    </w:p>
    <w:p w14:paraId="72232FDA" w14:textId="1EF0EBB2" w:rsidR="006B7F0B" w:rsidRDefault="006D33D9">
      <w:r>
        <w:t xml:space="preserve">14.1. Yüklenici, </w:t>
      </w:r>
      <w:r w:rsidR="00C24EB4">
        <w:t>fatura</w:t>
      </w:r>
      <w:r>
        <w:t xml:space="preserve"> tarihinden itibaren 10 (On) yıl süre ile imalat, </w:t>
      </w:r>
      <w:r w:rsidR="00C24EB4">
        <w:t>işçilik</w:t>
      </w:r>
      <w:r>
        <w:t xml:space="preserve"> ve montaj hatalarına karşı garanti verecektir.</w:t>
      </w:r>
    </w:p>
    <w:p w14:paraId="4AEFA153" w14:textId="77777777" w:rsidR="006B7F0B" w:rsidRDefault="006D33D9">
      <w:r>
        <w:t>14.2. Garanti kapsamında değiştirilen parçalar, işçilikler ve teknik müdahaleler için ilave ücret talep edilmeyecektir.</w:t>
      </w:r>
    </w:p>
    <w:p w14:paraId="660CD2FA" w14:textId="3391CA04" w:rsidR="006B7F0B" w:rsidRDefault="006B7F0B"/>
    <w:sectPr w:rsidR="006B7F0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148404933">
    <w:abstractNumId w:val="8"/>
  </w:num>
  <w:num w:numId="2" w16cid:durableId="112293264">
    <w:abstractNumId w:val="6"/>
  </w:num>
  <w:num w:numId="3" w16cid:durableId="891232614">
    <w:abstractNumId w:val="5"/>
  </w:num>
  <w:num w:numId="4" w16cid:durableId="1782262796">
    <w:abstractNumId w:val="4"/>
  </w:num>
  <w:num w:numId="5" w16cid:durableId="1956518001">
    <w:abstractNumId w:val="7"/>
  </w:num>
  <w:num w:numId="6" w16cid:durableId="178545000">
    <w:abstractNumId w:val="3"/>
  </w:num>
  <w:num w:numId="7" w16cid:durableId="476073847">
    <w:abstractNumId w:val="2"/>
  </w:num>
  <w:num w:numId="8" w16cid:durableId="1974751140">
    <w:abstractNumId w:val="1"/>
  </w:num>
  <w:num w:numId="9" w16cid:durableId="92557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43B"/>
    <w:rsid w:val="0002641A"/>
    <w:rsid w:val="00034616"/>
    <w:rsid w:val="00041E0D"/>
    <w:rsid w:val="0006063C"/>
    <w:rsid w:val="000B361C"/>
    <w:rsid w:val="0015074B"/>
    <w:rsid w:val="00152863"/>
    <w:rsid w:val="00156BEE"/>
    <w:rsid w:val="00242767"/>
    <w:rsid w:val="002478C0"/>
    <w:rsid w:val="0029639D"/>
    <w:rsid w:val="002F4BDC"/>
    <w:rsid w:val="00326F90"/>
    <w:rsid w:val="00356F39"/>
    <w:rsid w:val="0048146C"/>
    <w:rsid w:val="004A4897"/>
    <w:rsid w:val="004B6EB3"/>
    <w:rsid w:val="005C4373"/>
    <w:rsid w:val="00623830"/>
    <w:rsid w:val="0063583F"/>
    <w:rsid w:val="0068363D"/>
    <w:rsid w:val="006A55A5"/>
    <w:rsid w:val="006B7F0B"/>
    <w:rsid w:val="006D33D9"/>
    <w:rsid w:val="00745517"/>
    <w:rsid w:val="007A4CE1"/>
    <w:rsid w:val="007B4C35"/>
    <w:rsid w:val="00810144"/>
    <w:rsid w:val="00857A63"/>
    <w:rsid w:val="008F292D"/>
    <w:rsid w:val="008F2AC0"/>
    <w:rsid w:val="008F61CE"/>
    <w:rsid w:val="00984856"/>
    <w:rsid w:val="00A457CF"/>
    <w:rsid w:val="00A84B20"/>
    <w:rsid w:val="00AA1D8D"/>
    <w:rsid w:val="00B11DC8"/>
    <w:rsid w:val="00B22C64"/>
    <w:rsid w:val="00B47730"/>
    <w:rsid w:val="00C24EB4"/>
    <w:rsid w:val="00C47D07"/>
    <w:rsid w:val="00C71435"/>
    <w:rsid w:val="00CB0664"/>
    <w:rsid w:val="00D30763"/>
    <w:rsid w:val="00D379A3"/>
    <w:rsid w:val="00D5183C"/>
    <w:rsid w:val="00D87C29"/>
    <w:rsid w:val="00D97D54"/>
    <w:rsid w:val="00EB3A19"/>
    <w:rsid w:val="00F266AA"/>
    <w:rsid w:val="00F36DB4"/>
    <w:rsid w:val="00FA6E1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19911A"/>
  <w14:defaultImageDpi w14:val="300"/>
  <w15:docId w15:val="{854A6DB0-256B-475F-B711-F3C3D6E3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7801882">
      <w:bodyDiv w:val="1"/>
      <w:marLeft w:val="0"/>
      <w:marRight w:val="0"/>
      <w:marTop w:val="0"/>
      <w:marBottom w:val="0"/>
      <w:divBdr>
        <w:top w:val="none" w:sz="0" w:space="0" w:color="auto"/>
        <w:left w:val="none" w:sz="0" w:space="0" w:color="auto"/>
        <w:bottom w:val="none" w:sz="0" w:space="0" w:color="auto"/>
        <w:right w:val="none" w:sz="0" w:space="0" w:color="auto"/>
      </w:divBdr>
    </w:div>
    <w:div w:id="1705712440">
      <w:bodyDiv w:val="1"/>
      <w:marLeft w:val="0"/>
      <w:marRight w:val="0"/>
      <w:marTop w:val="0"/>
      <w:marBottom w:val="0"/>
      <w:divBdr>
        <w:top w:val="none" w:sz="0" w:space="0" w:color="auto"/>
        <w:left w:val="none" w:sz="0" w:space="0" w:color="auto"/>
        <w:bottom w:val="none" w:sz="0" w:space="0" w:color="auto"/>
        <w:right w:val="none" w:sz="0" w:space="0" w:color="auto"/>
      </w:divBdr>
    </w:div>
    <w:div w:id="17383545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19</Pages>
  <Words>6113</Words>
  <Characters>34848</Characters>
  <Application>Microsoft Office Word</Application>
  <DocSecurity>0</DocSecurity>
  <Lines>290</Lines>
  <Paragraphs>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Enes Ramazan ALBAYRAK</cp:lastModifiedBy>
  <cp:revision>6</cp:revision>
  <cp:lastPrinted>2026-06-12T06:10:00Z</cp:lastPrinted>
  <dcterms:created xsi:type="dcterms:W3CDTF">2026-06-03T06:57:00Z</dcterms:created>
  <dcterms:modified xsi:type="dcterms:W3CDTF">2026-06-12T08:39:00Z</dcterms:modified>
  <cp:category/>
</cp:coreProperties>
</file>